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4"/>
        <w:gridCol w:w="939"/>
        <w:gridCol w:w="1068"/>
        <w:gridCol w:w="1676"/>
        <w:gridCol w:w="3135"/>
      </w:tblGrid>
      <w:tr w:rsidR="00A729EB" w:rsidRPr="00A729EB" w:rsidTr="00A729EB"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人才层次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安家费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绩效工资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科研启动经费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其他待遇</w:t>
            </w:r>
          </w:p>
        </w:tc>
      </w:tr>
      <w:tr w:rsidR="00A729EB" w:rsidRPr="00A729EB" w:rsidTr="00A729EB"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业绩特别突出或省部级以上人才工程人选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面议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面议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面议</w:t>
            </w:r>
          </w:p>
        </w:tc>
        <w:tc>
          <w:tcPr>
            <w:tcW w:w="35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rPr>
                <w:rFonts w:ascii="宋体" w:hAnsi="宋体" w:cs="宋体"/>
              </w:rPr>
              <w:t>①</w:t>
            </w:r>
            <w:r w:rsidRPr="00A729EB">
              <w:t>列入国家事业单位全额拨款事业编制；</w:t>
            </w:r>
            <w:r w:rsidRPr="00A729EB">
              <w:rPr>
                <w:rFonts w:ascii="宋体" w:hAnsi="宋体" w:cs="宋体"/>
              </w:rPr>
              <w:t>②</w:t>
            </w:r>
            <w:r w:rsidRPr="00A729EB">
              <w:t>享受地方政府给予的政策性补贴；</w:t>
            </w:r>
            <w:r w:rsidRPr="00A729EB">
              <w:rPr>
                <w:rFonts w:ascii="宋体" w:hAnsi="宋体" w:cs="宋体"/>
              </w:rPr>
              <w:t>③</w:t>
            </w:r>
            <w:r w:rsidRPr="00A729EB">
              <w:t>享受单位提供的过渡性成套住房，免租金；</w:t>
            </w:r>
            <w:r w:rsidRPr="00A729EB">
              <w:rPr>
                <w:rFonts w:ascii="宋体" w:hAnsi="宋体" w:cs="宋体"/>
              </w:rPr>
              <w:t>④</w:t>
            </w:r>
            <w:r w:rsidRPr="00A729EB">
              <w:t>按政策享受基本工资、五险二金、科技奖励、政府性奖励、带薪年假等。</w:t>
            </w:r>
          </w:p>
        </w:tc>
      </w:tr>
      <w:tr w:rsidR="00A729EB" w:rsidRPr="00A729EB" w:rsidTr="00A729EB"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一般博士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30</w:t>
            </w:r>
            <w:r w:rsidRPr="00A729EB">
              <w:t>万元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绩效工资与业绩挂钩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  <w:r w:rsidRPr="00A729EB">
              <w:t>50</w:t>
            </w:r>
            <w:r w:rsidRPr="00A729EB">
              <w:t>万元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A729EB" w:rsidRPr="00A729EB" w:rsidRDefault="00A729EB" w:rsidP="00A729EB">
            <w:pPr>
              <w:pStyle w:val="a3"/>
            </w:pPr>
          </w:p>
        </w:tc>
      </w:tr>
    </w:tbl>
    <w:p w:rsidR="004358AB" w:rsidRDefault="004358AB" w:rsidP="00A729EB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729EB"/>
    <w:rsid w:val="00323B43"/>
    <w:rsid w:val="003D37D8"/>
    <w:rsid w:val="004358AB"/>
    <w:rsid w:val="0064020C"/>
    <w:rsid w:val="008811B0"/>
    <w:rsid w:val="008B7726"/>
    <w:rsid w:val="00A729EB"/>
    <w:rsid w:val="00B600C9"/>
    <w:rsid w:val="00B952C0"/>
    <w:rsid w:val="00CF7209"/>
    <w:rsid w:val="00F86CD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729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2021-07-27T05:41:00Z</dcterms:created>
  <dcterms:modified xsi:type="dcterms:W3CDTF">2021-07-27T05:42:00Z</dcterms:modified>
</cp:coreProperties>
</file>