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780"/>
        <w:gridCol w:w="525"/>
        <w:gridCol w:w="763"/>
        <w:gridCol w:w="524"/>
        <w:gridCol w:w="625"/>
        <w:gridCol w:w="1050"/>
        <w:gridCol w:w="762"/>
        <w:gridCol w:w="3213"/>
        <w:gridCol w:w="4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23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阿拉尔经济技术开发区2021年第三轮面向社会公开招聘工作人员职位表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综合业务主办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协助部门领导开展办公室工作，负责经开区党建工作、起草各类综合性文字材料等相关工作。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具有2年及以上机关、企事业单位相关工作经历；熟悉党建工作流程，能独立开展党建工作；具有较强的文字功底、综合协调能力；中共党员。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负责起草各类综合性文字材料，包括工作计划、总结、报告、决议等；负责信息宣传、政务公开等相关工作。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具有1年及以上机关、企事业单位相关工作经历；熟悉办公室相关业务工作，具有较强的文字功底和综合协调能力；中共党员优先。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业务协办A1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开展后勤保障、采购、固定资产管理、接待联络、内勤等相关工作。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具有1年及以上机关、企事业单位相关工作经历；具备较强的文字功底以及综合沟通协调能力；具有财务工作经历优先，中共党员优先。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4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业务协办A2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汉语言文学、文秘类、新闻宣传类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协助开展督查督办、文电会务、档案管理、公文流转、人事、干部管理、内部绩效考核、宣传、群团等相关工作。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具有1年及以上机关、企事业单位相关工作经历；熟悉办公室工作业务，具备较强的文字功底以及综合沟通协调能力；中共党员优先。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会计、审计、财税、金融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国民教育大专及以上学历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基建会计，负责基础设施建设账务处理，对接代建单位，做好基建项目管理。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具有初级会计师职称。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协助局长承担经济发展局（国民经济、社会发展、固定资产投资、产业、科技、经济运行、物价、商贸流通、外贸、对外经济技术合作等）相关各项工作。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机关、企事业单位、团场、县（市、区）等单位经济相关工作经历，具备较强的统筹协调、组织管理能力；从事发改、工信、科技、商务、统计等相关工作经历的优先；中共党员优先；相关专业硕士及以上学历的，工作经历可放宽至3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负责产业政策研究、制定及落实，对经济运行情况进行监测。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熟知党政机关办公流程，具有独立开展调查研究、发现问题的能力，具有一定的公文写作功底；具有2年及以上的经济工作经历优先。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  <w:jc w:val="center"/>
        </w:trPr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负责产业政策研究、制定及落实，对经济运行情况进行监测；负责固定资产投资、项目节能审查、节能监测、能耗分析、园区循环化改造、经济指标统计、数据分析等相关工作。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的公文写作功底，具备较强的沟通协调能力；中共党员优先；具有1年及以上的机关、企事业单位、团场、县（市、区）等单位工作经历优先；资源环境、热力工程、经济学类专业、循环经济、统计工作经历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投资服务局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土木类、建筑类、测绘类、资源管理类、环境科学与工程类、城市管理类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协助局长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负责开展经开区范围内的自然资源和规划管理、征迁与安置、建设项目管理等工作。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具有3年及以上机关、企事业单位相关工作经验，具备较强的统筹协调、组织管理能力，熟悉自然资源和规划管理、生态环境保护、城市管理、建设项目管理等相关工作；中共党员。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不限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全日制本科及以上学历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负责环境卫生、市政公用设施、园林绿化、自然资源和规划管理等工作。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具有2年及以上机关、企事业单位相关工作经验，熟悉城市管理、专业规划等相关工作；具备较强的沟通协调能力和写作能力；中共党员优先。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业务协办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土木类、园林绿化类、建筑类、测绘类、资源管理类、环境科学与工程类、城市管理类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本科及以上学历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负责开展经开区范围内的自然资源和规划管理、征迁与安置、建设项目管理。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机关、企事业单位相关工作经验，熟悉自然资源和规划管理、生态环境保护、城市管理、专业规划等相关工作；熟练掌握各类办公软件及绘图软件；具备较强的沟通协调能力和写作能力；中共党员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6D03"/>
    <w:rsid w:val="3C5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2021-07-31T12:01:00Z</dcterms:created>
  <dc:creator>哗啦啦的黄河水</dc:creator>
  <cp:lastModifiedBy>哗啦啦的黄河水</cp:lastModifiedBy>
  <dcterms:modified xsi:type="dcterms:W3CDTF">2021-07-31T12:03:24Z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7D05BBA9C4844CDF88067BA4129C8489</vt:lpwstr>
  </property>
</Properties>
</file>