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宋体" w:hAnsi="宋体" w:cs="宋体"/>
          <w:b/>
          <w:spacing w:val="20"/>
          <w:kern w:val="0"/>
          <w:sz w:val="32"/>
          <w:szCs w:val="32"/>
        </w:rPr>
      </w:pPr>
      <w:r>
        <w:rPr>
          <w:rFonts w:hint="eastAsia" w:ascii="宋体" w:hAnsi="宋体" w:cs="宋体"/>
          <w:b/>
          <w:spacing w:val="20"/>
          <w:kern w:val="0"/>
          <w:sz w:val="32"/>
          <w:szCs w:val="32"/>
        </w:rPr>
        <w:t>附件1：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pacing w:val="20"/>
          <w:kern w:val="0"/>
          <w:sz w:val="32"/>
          <w:szCs w:val="32"/>
        </w:rPr>
      </w:pPr>
      <w:r>
        <w:rPr>
          <w:rFonts w:hint="eastAsia" w:ascii="宋体" w:hAnsi="宋体" w:cs="宋体"/>
          <w:b/>
          <w:spacing w:val="20"/>
          <w:kern w:val="0"/>
          <w:sz w:val="32"/>
          <w:szCs w:val="32"/>
        </w:rPr>
        <w:t>2021年锦州市松山新区面向社会公开招聘合同制教师职位信息表</w:t>
      </w:r>
    </w:p>
    <w:tbl>
      <w:tblPr>
        <w:tblStyle w:val="5"/>
        <w:tblpPr w:leftFromText="180" w:rightFromText="180" w:vertAnchor="text" w:horzAnchor="page" w:tblpX="1191" w:tblpY="115"/>
        <w:tblOverlap w:val="never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470"/>
        <w:gridCol w:w="1312"/>
        <w:gridCol w:w="916"/>
        <w:gridCol w:w="4252"/>
        <w:gridCol w:w="708"/>
        <w:gridCol w:w="993"/>
        <w:gridCol w:w="255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单位序号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单位名称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职位名称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招考计划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专  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其他条件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面试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班主任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(语文、数学)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科：小学教育、数学与应用数学、数学；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汉语言文学教育、汉语言文学。                             研究生：课程与教学论、学科课程与教学论、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教育硕士、语言学及应用语言学、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基础数学、计算数学、应用数学。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普通高校毕业生，具备小学及以上相关学科教师资格证书。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英语教师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本科：英语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研究生：课程与教学论、学科课程与教学论、英语语言文学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英语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体育教师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科：体育学类                                                 研究生：体育学类。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普通高校毕业生，具备小学及以上体育学科教师资格证书。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科学教师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科：科学教育、物理、化学、地理科学、自然地理与资源环境、生物科学类                                                           研究生：学科教学（地理）、课程与教学论（地理）、自然地理学、人文地理学、生物学类、物理学、化学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普通高校毕业生，具备小学及以上相关学科教师资格证书。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锦州市松山新区实验小学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美术教师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科：绘画、美术学、艺术教育                                  研究生：美术学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普通高校毕业生，具备小学及以上美术学科教师资格证书。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语文教师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本科：汉语言文学、汉语言、古典文献（学）、中国语言文化、应用语言学、汉语国际教育、汉（中国）语言文学（教育）、对外汉语、华文教育、文学、中国文学、汉语言文学与文化传播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语言学及应用语言学、汉语言文字学、中国古典文献学、中国古代文学、中国现当代文学、文学阅读与文学教育、比较文学与世界文学、汉语国际教育、汉语国际教育硕士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语文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英语教师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本科：英语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研究生：课程与教学论、学科课程与教学论、英语语言文学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08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物理教师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本科：物理学、应用物理学、声学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研究生：理论物理、声学、光学、课程与教学论、学科课程与教学论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物理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09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生物教师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本科：生物科学、生物技术、生物信息学、生物信息技术、生物科学与生物技术、植物生物技术、动物生物技术、生物资源科学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研究生：生物学、植物学、动物学、生理学、水生生物学、微生物学、神经生物学、遗传学、发育生物学、细胞生物学、生物技术、生物信息学、课程与教学论、学科课程与教学论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生物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体育教师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本科：体育教育、运动训练、社会体育、社会体育指导与管理、运动人体科学、民族传统体育、运动康复、运动康复与健康、武术与民族传统体育、休闲体育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研究生：体育人文社会学、体育教育训练学、运动人体科学、民族传统体育学、体育硕士、体育教学、课程与教学论、学科课程与教学论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美术教师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本科：美术学、艺术设计、艺术设计学、雕塑、绘画、动画、小学教育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研究生：美术学、设计艺术学、课程与教学论、学科课程与教学论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美术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锦州市松山新区育才学校小学部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英语教师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本科：英语、小学教育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研究生：课程与教学论、学科课程与教学论、英语语言文学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普通高校毕业生，具备小学及以上英语学科教师资格证书。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巧鸟九年义务教育学校小学部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班主任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(语文、数学)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科：小学教育、数学与应用数学、数学；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汉语言文学教育、汉语言文学。                             研究生：课程与教学论、学科课程与教学论、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教育硕士、语言学及应用语言学、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基础数学、计算数学、应用数学。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普通高校毕业生，具备小学及以上相关学科教师资格证书。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巧鸟九年义务教育学校小学部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音乐教师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本科：音乐学、音乐表演、小学教育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研究生：音乐学、课程与教学论、学科课程与教学论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普通高校毕业生，具备小学及以上音乐学科教师资格证书。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巧鸟九年义务教育学校中学部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美术教师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本科：美术学、艺术设计、艺术设计学、雕塑、绘画、动画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研究生：美术学、设计艺术学、课程与教学论、学科课程与教学论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普通高校毕业生，具备中学及以上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美术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8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巧鸟九年义务教育学校中学部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音乐教师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本  科：音乐学、音乐表演、艺术教育                              研究生：音乐学、</w:t>
            </w:r>
            <w:r>
              <w:rPr>
                <w:rFonts w:hint="eastAsia" w:ascii="仿宋" w:hAnsi="仿宋" w:eastAsia="仿宋"/>
                <w:sz w:val="16"/>
                <w:szCs w:val="16"/>
              </w:rPr>
              <w:t>音乐学、课程与教学论、学科课程与教学论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4"/>
              <w:rPr>
                <w:rFonts w:hint="eastAsia" w:ascii="仿宋" w:hAnsi="仿宋" w:eastAsia="仿宋"/>
                <w:b w:val="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学士学位及以上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普通高校毕业生，具备中学及以上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音乐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学科教师资格证书。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</w:tr>
    </w:tbl>
    <w:p/>
    <w:sectPr>
      <w:pgSz w:w="16838" w:h="11906" w:orient="landscape"/>
      <w:pgMar w:top="1304" w:right="1134" w:bottom="11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96A48"/>
    <w:rsid w:val="14F32374"/>
    <w:rsid w:val="1CD442A3"/>
    <w:rsid w:val="230B6823"/>
    <w:rsid w:val="26496A48"/>
    <w:rsid w:val="2BEB54D4"/>
    <w:rsid w:val="49FA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2021-08-02T07:39:00Z</dcterms:created>
  <dc:creator>Victory</dc:creator>
  <cp:lastModifiedBy>Victory</cp:lastModifiedBy>
  <dcterms:modified xsi:type="dcterms:W3CDTF">2021-08-02T08:35:01Z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