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 w:cs="黑体"/>
          <w:b/>
          <w:color w:val="000000"/>
          <w:sz w:val="28"/>
          <w:szCs w:val="28"/>
        </w:rPr>
      </w:pPr>
      <w:r>
        <w:rPr>
          <w:rFonts w:hint="eastAsia" w:ascii="黑体" w:eastAsia="黑体" w:cs="黑体"/>
          <w:b/>
          <w:color w:val="000000"/>
          <w:sz w:val="28"/>
          <w:szCs w:val="28"/>
        </w:rPr>
        <w:t>附件</w:t>
      </w:r>
      <w:r>
        <w:rPr>
          <w:rFonts w:ascii="黑体" w:eastAsia="黑体" w:cs="黑体"/>
          <w:b/>
          <w:color w:val="000000"/>
          <w:sz w:val="28"/>
          <w:szCs w:val="28"/>
        </w:rPr>
        <w:t>2</w:t>
      </w:r>
      <w:r>
        <w:rPr>
          <w:rFonts w:hint="eastAsia" w:ascii="黑体" w:eastAsia="黑体" w:cs="黑体"/>
          <w:b/>
          <w:color w:val="000000"/>
          <w:sz w:val="28"/>
          <w:szCs w:val="28"/>
        </w:rPr>
        <w:t>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剑阁县</w:t>
      </w:r>
      <w:r>
        <w:rPr>
          <w:rFonts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2021</w:t>
      </w: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40"/>
          <w:szCs w:val="40"/>
        </w:rPr>
        <w:t>年下半年公开招聘事业单位工作人员岗位条件一览表</w:t>
      </w:r>
    </w:p>
    <w:tbl>
      <w:tblPr>
        <w:tblStyle w:val="2"/>
        <w:tblW w:w="13946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1450"/>
        <w:gridCol w:w="1638"/>
        <w:gridCol w:w="976"/>
        <w:gridCol w:w="976"/>
        <w:gridCol w:w="568"/>
        <w:gridCol w:w="720"/>
        <w:gridCol w:w="3060"/>
        <w:gridCol w:w="1080"/>
        <w:gridCol w:w="1468"/>
        <w:gridCol w:w="13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blHeader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专</w:t>
            </w:r>
            <w:r>
              <w:rPr>
                <w:rFonts w:ascii="宋体" w:hAnsi="宋体" w:cs="黑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执（职）业资格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笔试科目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718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中共剑阁县委宣传部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剑阁县融媒体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影视摄影与制作、广播电视编导、数字媒体艺术、动画、影视技术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c>
          <w:tcPr>
            <w:tcW w:w="145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剑阁县融媒体中心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剑阁县传媒营运中心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播音与主持艺术、影视摄影与制作、广播电视编导、数字媒体艺术、动画、影视技术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c>
          <w:tcPr>
            <w:tcW w:w="145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中共剑阁县委组织部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中共剑阁县委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党校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哲学、马克思主义哲学、中国哲学、马克思主义理论、马克思主义基本原理、马克思主义发展史、马克思主义中国化、国外马克思主义基本研究、思想政治教育、中国近现代史基本问题研究、理论经济学、政治经济学、经济思想史、经济史、西方经济学、资源与环境经济学、应用经济学</w:t>
            </w: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国民经济学、区域经济学、产业经济学、法学、法学理论、宪法学与行政法学、经济法学、政治学、政治学理论、中共党史、科学社会主义与国际共产义运动、历史学、中国史、世界史、汉语语言文学、教育学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c>
          <w:tcPr>
            <w:tcW w:w="145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共青团剑阁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县委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剑阁县青少年宫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汉语言文学、语言学及应用语言学、广播电视编导、音乐学、音乐表演、舞蹈学、舞蹈表演、音乐与舞蹈学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3350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剑阁县人民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法院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剑阁县人民法院机关事务服务中心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汉语言文学、汉语言、汉语国际教育、对外汉语、语言学、汉语言文学教育、中国语言文化、中国语言文学、中文应用、应用语言学、文学、中国文学、语言学及应用语言学、汉语言文字学、中国现当代文学、秘书学、文秘、文秘学、中文秘书教育、现代秘书、新闻学、新闻与传播、网络与新媒体、播音与主持、广播电视编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652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剑阁县人民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法院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剑阁县人民法院机关事务服务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财务管理、会计、会计学、财务会计、税务与会计、财务会计教育、国际会计、会计电算化、财务电算化、财务信息管理、财会、会计信息化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具有会计初级及以上职务任职资格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剑阁县气象局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剑阁县气象灾害防御中心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大气科学、应用气象学、电子信息工程、气象学、气候学、计算机科学与技术、网络工程、信息安全、人工智能、数据科学与大数据技术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012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剑阁县住房和城乡建设局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剑阁县城市供排水管理中心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给排水科学与工程、环境科学与工程、环境科学、环境生态工程、资源环境科学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325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剑阁县住房和城乡建设局</w:t>
            </w:r>
          </w:p>
        </w:tc>
        <w:tc>
          <w:tcPr>
            <w:tcW w:w="1638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剑阁县环境卫生事务中心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20211009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环境科学与工程、环境科学、环境生态工程、资源环境科学、风景园林、房地产开发与管理、汉语言文学、档案学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876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剑阁县住房和城乡建设局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剑阁县燃气和建筑消防事务中心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消防工程、应急技术与管理、应急管理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991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剑阁县统计局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剑阁县统计信息中心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20211011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经济学、国际经济与贸易、财政学、金融学、国民经济管理、贸易经济、税务、网络经济学、统计学、会计学、财务管理、资源与环境经济学、应用经济学、国民经济学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1975" w:hRule="atLeast"/>
        </w:trPr>
        <w:tc>
          <w:tcPr>
            <w:tcW w:w="14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剑阁县自然资源局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剑阁县地籍地政事务中心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20211012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测绘工程、遥感科学与技术、大地测量、测量工程、摄影测量与遥感、地图学、土地资源利用与信息技术、地图制图学与地理信息工程、测绘科学与技术、大地测量学与测量工程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《综合知识》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576" w:lineRule="exact"/>
        <w:rPr>
          <w:rFonts w:ascii="仿宋_GB2312" w:eastAsia="仿宋_GB2312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1426"/>
    <w:rsid w:val="12D24A5B"/>
    <w:rsid w:val="67F2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2021-07-27T06:43:00Z</dcterms:created>
  <dc:creator>吾钺</dc:creator>
  <cp:lastModifiedBy>吾钺</cp:lastModifiedBy>
  <dcterms:modified xsi:type="dcterms:W3CDTF">2021-07-27T06:44:44Z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