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 w:cs="黑体"/>
          <w:b/>
          <w:color w:val="000000"/>
          <w:sz w:val="28"/>
          <w:szCs w:val="28"/>
        </w:rPr>
        <w:t>附件</w:t>
      </w:r>
      <w:r>
        <w:rPr>
          <w:rFonts w:ascii="黑体" w:eastAsia="黑体" w:cs="黑体"/>
          <w:b/>
          <w:color w:val="000000"/>
          <w:sz w:val="28"/>
          <w:szCs w:val="28"/>
        </w:rPr>
        <w:t>3</w:t>
      </w:r>
      <w:r>
        <w:rPr>
          <w:rFonts w:hint="eastAsia" w:ascii="黑体" w:eastAsia="黑体" w:cs="黑体"/>
          <w:b/>
          <w:color w:val="000000"/>
          <w:sz w:val="28"/>
          <w:szCs w:val="28"/>
        </w:rPr>
        <w:t>：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事业单位公开招聘免收笔试费相关规定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具有下列情形之一者，可免收笔试费：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 w:cs="仿宋_GB2312"/>
          <w:color w:val="000000"/>
          <w:sz w:val="32"/>
          <w:szCs w:val="32"/>
        </w:rPr>
        <w:t>2007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〕</w:t>
      </w:r>
      <w:r>
        <w:rPr>
          <w:rFonts w:ascii="仿宋_GB2312" w:eastAsia="仿宋_GB2312" w:cs="仿宋_GB2312"/>
          <w:color w:val="000000"/>
          <w:sz w:val="32"/>
          <w:szCs w:val="32"/>
        </w:rPr>
        <w:t>19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仿宋_GB2312" w:eastAsia="仿宋_GB2312" w:cs="仿宋_GB2312"/>
          <w:color w:val="000000"/>
          <w:sz w:val="32"/>
          <w:szCs w:val="32"/>
        </w:rPr>
        <w:t>2005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〕</w:t>
      </w:r>
      <w:r>
        <w:rPr>
          <w:rFonts w:ascii="仿宋_GB2312" w:eastAsia="仿宋_GB2312" w:cs="仿宋_GB2312"/>
          <w:color w:val="000000"/>
          <w:sz w:val="32"/>
          <w:szCs w:val="32"/>
        </w:rPr>
        <w:t>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 w:cs="仿宋_GB2312"/>
          <w:color w:val="000000"/>
          <w:sz w:val="32"/>
          <w:szCs w:val="32"/>
        </w:rPr>
        <w:t>156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号）规定享受国家最低生活保障金的城镇、农村家庭考生。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 w:cs="仿宋_GB2312"/>
          <w:color w:val="000000"/>
          <w:sz w:val="32"/>
          <w:szCs w:val="32"/>
        </w:rPr>
        <w:t>2001-2010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年）〉的通知》确定的农村绝对贫困家庭考生。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父母双亡、父母一方为烈士或一级伤残军人，且生活十分困难家庭的考生。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因疾病、意外灾难等原因，导致一时不能维持基本生活的特殊困难家庭考生。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符合上述情形</w:t>
      </w: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的特困考生凭县（市、区）民政部门发放的享受最低生活保障证明、特殊困难证明；符合上述情形</w:t>
      </w: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和</w:t>
      </w:r>
      <w:r>
        <w:rPr>
          <w:rFonts w:asci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的特困考生凭民政部门出具的父亲或母亲烈士证明、父亲或母亲一级伤残军人证明，当地派出所出具的父母双亡证明。凭上述有效证明到剑阁县人事考试中心办理免收笔试费手续。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D1E0D"/>
    <w:rsid w:val="12D24A5B"/>
    <w:rsid w:val="4D8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2021-07-27T06:45:00Z</dcterms:created>
  <dc:creator>吾钺</dc:creator>
  <cp:lastModifiedBy>吾钺</cp:lastModifiedBy>
  <dcterms:modified xsi:type="dcterms:W3CDTF">2021-07-27T06:46:50Z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