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textAlignment w:val="center"/>
        <w:rPr>
          <w:rFonts w:hint="eastAsia" w:ascii="仿宋" w:hAnsi="仿宋" w:eastAsia="仿宋" w:cs="仿宋"/>
          <w:color w:val="000000" w:themeColor="text1"/>
          <w:kern w:val="0"/>
          <w:sz w:val="20"/>
          <w:szCs w:val="20"/>
          <w14:textFill>
            <w14:solidFill>
              <w14:schemeClr w14:val="tx1"/>
            </w14:solidFill>
          </w14:textFill>
        </w:rPr>
      </w:pPr>
    </w:p>
    <w:p>
      <w:pPr>
        <w:pStyle w:val="2"/>
        <w:jc w:val="center"/>
        <w:rPr>
          <w:rFonts w:hint="eastAsia" w:ascii="宋体" w:hAnsi="宋体" w:cs="宋体"/>
          <w:b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pStyle w:val="2"/>
        <w:jc w:val="center"/>
        <w:rPr>
          <w:rFonts w:hint="eastAsia"/>
          <w:lang w:eastAsia="zh-CN"/>
        </w:rPr>
      </w:pPr>
      <w:r>
        <w:rPr>
          <w:rFonts w:hint="eastAsia" w:ascii="宋体" w:hAnsi="宋体" w:cs="宋体"/>
          <w:b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2021年度岳西县医共体乡镇卫生院公开招聘</w:t>
      </w:r>
      <w:bookmarkStart w:id="0" w:name="_GoBack"/>
      <w:bookmarkEnd w:id="0"/>
      <w:r>
        <w:rPr>
          <w:rFonts w:hint="eastAsia" w:ascii="宋体" w:hAnsi="宋体" w:cs="宋体"/>
          <w:b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“县管乡用”人员岗位表</w:t>
      </w:r>
    </w:p>
    <w:tbl>
      <w:tblPr>
        <w:tblStyle w:val="4"/>
        <w:tblpPr w:leftFromText="180" w:rightFromText="180" w:vertAnchor="text" w:horzAnchor="page" w:tblpX="1248" w:tblpY="1662"/>
        <w:tblOverlap w:val="never"/>
        <w:tblW w:w="14383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20"/>
        <w:gridCol w:w="530"/>
        <w:gridCol w:w="533"/>
        <w:gridCol w:w="600"/>
        <w:gridCol w:w="1077"/>
        <w:gridCol w:w="3171"/>
        <w:gridCol w:w="738"/>
        <w:gridCol w:w="1617"/>
        <w:gridCol w:w="953"/>
        <w:gridCol w:w="2944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2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招聘单位</w:t>
            </w:r>
          </w:p>
        </w:tc>
        <w:tc>
          <w:tcPr>
            <w:tcW w:w="5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岗位代码</w:t>
            </w:r>
          </w:p>
        </w:tc>
        <w:tc>
          <w:tcPr>
            <w:tcW w:w="5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招聘人数</w:t>
            </w:r>
          </w:p>
        </w:tc>
        <w:tc>
          <w:tcPr>
            <w:tcW w:w="6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招聘岗位</w:t>
            </w:r>
          </w:p>
        </w:tc>
        <w:tc>
          <w:tcPr>
            <w:tcW w:w="660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报考条件</w:t>
            </w:r>
          </w:p>
        </w:tc>
        <w:tc>
          <w:tcPr>
            <w:tcW w:w="9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笔试科目</w:t>
            </w:r>
          </w:p>
        </w:tc>
        <w:tc>
          <w:tcPr>
            <w:tcW w:w="29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22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学历</w:t>
            </w:r>
          </w:p>
        </w:tc>
        <w:tc>
          <w:tcPr>
            <w:tcW w:w="3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color w:val="000000" w:themeColor="text1"/>
                <w:kern w:val="0"/>
                <w:sz w:val="20"/>
                <w:szCs w:val="20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专业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年龄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其他</w:t>
            </w:r>
          </w:p>
        </w:tc>
        <w:tc>
          <w:tcPr>
            <w:tcW w:w="9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岳西县卫健委（县医院医共体乡镇卫生院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名）</w:t>
            </w:r>
          </w:p>
        </w:tc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WS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01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专业技术人员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大专及以上</w:t>
            </w:r>
          </w:p>
        </w:tc>
        <w:tc>
          <w:tcPr>
            <w:tcW w:w="3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大专：临床医学（620101K）、预防医学（620601K）、中医学（620103K）、中医骨伤（620104K）针灸推拿（620105K）、口腔医学（620102K）</w:t>
            </w:r>
          </w:p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康复治疗技术（620501）</w:t>
            </w:r>
          </w:p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本科：临床医学（100201K）、预防医学（100401K）、中医学（100501K）、针灸推拿学（100502K）、口腔医学（100301K）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康复治疗学（101005）</w:t>
            </w:r>
          </w:p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研究生：医学门类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30周岁以下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取得执业助理医师及以上资格的，专业不限，年龄放宽至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40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周岁。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公共基础知识+医学基础知识</w:t>
            </w:r>
          </w:p>
        </w:tc>
        <w:tc>
          <w:tcPr>
            <w:tcW w:w="2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姚河乡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冶溪镇、包家乡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0"/>
                <w:szCs w:val="20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、巍岭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  <w:t>乡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卫生院各1名。按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  <w:t>笔试成绩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0"/>
                <w:szCs w:val="20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0"/>
                <w:szCs w:val="20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含加分）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从高分到低分选岗。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岳西县卫健委（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县中医院医共体乡镇卫生院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2名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名）</w:t>
            </w:r>
          </w:p>
        </w:tc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WS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专业技术人员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大专及以上</w:t>
            </w:r>
          </w:p>
        </w:tc>
        <w:tc>
          <w:tcPr>
            <w:tcW w:w="3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大专：临床医学（620101K）、预防医学（620601K）、中医学（620103K）、中医骨伤（620104K）针灸推拿（620105K）、口腔医学（620102K）</w:t>
            </w:r>
          </w:p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康复治疗技术（620501）</w:t>
            </w:r>
          </w:p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本科：临床医学（100201K）、预防医学（100401K）、中医学（100501K）、针灸推拿学（100502K）、口腔医学（100301K）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康复治疗学（101005）</w:t>
            </w:r>
          </w:p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研究生：医学门类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25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周岁以下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限应届毕业生。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公共基础知识+医学基础知识</w:t>
            </w:r>
          </w:p>
        </w:tc>
        <w:tc>
          <w:tcPr>
            <w:tcW w:w="2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古坊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乡、头陀镇卫生院各1名。按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  <w:t>笔试成绩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0"/>
                <w:szCs w:val="20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0"/>
                <w:szCs w:val="20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含加分）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从高分到低分选岗。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70" w:hRule="atLeast"/>
        </w:trPr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岳西县卫健委（县医院医共体乡镇卫生院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名）</w:t>
            </w:r>
          </w:p>
        </w:tc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WS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103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专业技术人员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大专及以上</w:t>
            </w:r>
          </w:p>
        </w:tc>
        <w:tc>
          <w:tcPr>
            <w:tcW w:w="3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大专：护理（620201）、助产（620202）</w:t>
            </w:r>
          </w:p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本科：护理学（101101）</w:t>
            </w:r>
          </w:p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研究生：医学门类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25周岁以下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取得护士执业资格的年龄放宽至30周岁。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公共基础知识+护理基础知识</w:t>
            </w:r>
          </w:p>
        </w:tc>
        <w:tc>
          <w:tcPr>
            <w:tcW w:w="2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冶溪镇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卫生院3名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巍岭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乡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、姚河乡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卫生院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各1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名，按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  <w:t>笔试成绩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0"/>
                <w:szCs w:val="20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0"/>
                <w:szCs w:val="20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含加分）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从高分到低分选岗。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70" w:hRule="atLeast"/>
        </w:trPr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岳西县卫健委（县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中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医院医共体乡镇卫生院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名）</w:t>
            </w:r>
          </w:p>
        </w:tc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WS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104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专业技术人员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大专及以上</w:t>
            </w:r>
          </w:p>
        </w:tc>
        <w:tc>
          <w:tcPr>
            <w:tcW w:w="3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大专：护理（620201）、助产（620202）</w:t>
            </w:r>
          </w:p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本科：护理学（101101）</w:t>
            </w:r>
          </w:p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研究生：医学门类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25周岁以下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限应届毕业生。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公共基础知识+护理基础知识</w:t>
            </w:r>
          </w:p>
        </w:tc>
        <w:tc>
          <w:tcPr>
            <w:tcW w:w="2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田头乡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、古坊乡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卫生院各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2名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头陀镇卫生院1名，按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  <w:t>笔试成绩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0"/>
                <w:szCs w:val="20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0"/>
                <w:szCs w:val="20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含加分）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从高分到低分选岗。</w:t>
            </w:r>
          </w:p>
        </w:tc>
      </w:tr>
    </w:tbl>
    <w:p>
      <w:pPr>
        <w:widowControl/>
        <w:jc w:val="left"/>
        <w:textAlignment w:val="center"/>
        <w:rPr>
          <w:rFonts w:hint="eastAsia" w:ascii="仿宋" w:hAnsi="仿宋" w:eastAsia="仿宋" w:cs="仿宋"/>
          <w:color w:val="000000" w:themeColor="text1"/>
          <w:kern w:val="0"/>
          <w:sz w:val="20"/>
          <w:szCs w:val="20"/>
          <w14:textFill>
            <w14:solidFill>
              <w14:schemeClr w14:val="tx1"/>
            </w14:solidFill>
          </w14:textFill>
        </w:rPr>
      </w:pPr>
    </w:p>
    <w:p>
      <w:pPr>
        <w:widowControl/>
        <w:jc w:val="left"/>
        <w:textAlignment w:val="center"/>
        <w:rPr>
          <w:rFonts w:hint="eastAsia" w:ascii="仿宋" w:hAnsi="仿宋" w:eastAsia="仿宋" w:cs="仿宋"/>
          <w:color w:val="000000" w:themeColor="text1"/>
          <w:kern w:val="0"/>
          <w:sz w:val="20"/>
          <w:szCs w:val="2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20"/>
          <w:szCs w:val="20"/>
          <w14:textFill>
            <w14:solidFill>
              <w14:schemeClr w14:val="tx1"/>
            </w14:solidFill>
          </w14:textFill>
        </w:rPr>
        <w:t>注：专业类别以《普通高等学校高等职业教育（专科）专业目录（2015年）》、《普通高等学校本科专业目录（2012年）》及《授予博士、硕士学位和培养研究生的学科、专业目录》(2018年)等为参考标准。</w:t>
      </w:r>
    </w:p>
    <w:p>
      <w:pPr>
        <w:pStyle w:val="2"/>
        <w:rPr>
          <w:rFonts w:hint="eastAsia" w:ascii="仿宋" w:hAnsi="仿宋" w:eastAsia="仿宋" w:cs="仿宋"/>
          <w:color w:val="000000" w:themeColor="text1"/>
          <w:kern w:val="0"/>
          <w:sz w:val="20"/>
          <w:szCs w:val="20"/>
          <w14:textFill>
            <w14:solidFill>
              <w14:schemeClr w14:val="tx1"/>
            </w14:solidFill>
          </w14:textFill>
        </w:rPr>
      </w:pPr>
    </w:p>
    <w:p>
      <w:pPr>
        <w:pStyle w:val="2"/>
        <w:rPr>
          <w:rFonts w:hint="eastAsia" w:ascii="仿宋" w:hAnsi="仿宋" w:eastAsia="仿宋" w:cs="仿宋"/>
          <w:color w:val="000000" w:themeColor="text1"/>
          <w:kern w:val="0"/>
          <w:sz w:val="20"/>
          <w:szCs w:val="20"/>
          <w14:textFill>
            <w14:solidFill>
              <w14:schemeClr w14:val="tx1"/>
            </w14:solidFill>
          </w14:textFill>
        </w:rPr>
        <w:sectPr>
          <w:footerReference r:id="rId3" w:type="default"/>
          <w:pgSz w:w="16838" w:h="11906" w:orient="landscape"/>
          <w:pgMar w:top="1531" w:right="1440" w:bottom="1531" w:left="1134" w:header="851" w:footer="992" w:gutter="0"/>
          <w:cols w:space="425" w:num="1"/>
          <w:docGrid w:linePitch="312" w:charSpace="0"/>
        </w:sectPr>
      </w:pPr>
    </w:p>
    <w:p>
      <w:pPr>
        <w:rPr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pStyle w:val="2"/>
        <w:jc w:val="center"/>
        <w:rPr>
          <w:rFonts w:hint="eastAsia" w:ascii="宋体" w:hAnsi="宋体" w:cs="宋体"/>
          <w:b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sectPr>
          <w:footerReference r:id="rId4" w:type="default"/>
          <w:pgSz w:w="16838" w:h="11906" w:orient="landscape"/>
          <w:pgMar w:top="1531" w:right="1440" w:bottom="1531" w:left="1134" w:header="851" w:footer="992" w:gutter="0"/>
          <w:cols w:space="425" w:num="1"/>
          <w:docGrid w:linePitch="312" w:charSpace="0"/>
        </w:sectPr>
      </w:pPr>
    </w:p>
    <w:p>
      <w:pPr>
        <w:rPr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/>
    <w:sectPr>
      <w:pgSz w:w="11906" w:h="16838"/>
      <w:pgMar w:top="1440" w:right="1531" w:bottom="1134" w:left="1531" w:header="851" w:footer="992" w:gutter="0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37232065"/>
    </w:sdtPr>
    <w:sdtContent>
      <w:p>
        <w:pPr>
          <w:pStyle w:val="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15</w:t>
        </w:r>
        <w:r>
          <w:rPr>
            <w:lang w:val="zh-CN"/>
          </w:rPr>
          <w:fldChar w:fldCharType="end"/>
        </w:r>
      </w:p>
    </w:sdtContent>
  </w:sdt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37232065"/>
    </w:sdtPr>
    <w:sdtContent>
      <w:p>
        <w:pPr>
          <w:pStyle w:val="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15</w:t>
        </w:r>
        <w:r>
          <w:rPr>
            <w:lang w:val="zh-CN"/>
          </w:rPr>
          <w:fldChar w:fldCharType="end"/>
        </w:r>
      </w:p>
    </w:sdtContent>
  </w:sdt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711700"/>
    <w:rsid w:val="7D711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0"/>
    <w:pPr>
      <w:spacing w:after="120"/>
    </w:pPr>
    <w:rPr>
      <w:rFonts w:ascii="Calibri" w:hAnsi="Calibri"/>
      <w:szCs w:val="22"/>
    </w:r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2021-08-02T03:11:00Z</dcterms:created>
  <dc:creator>小鹿</dc:creator>
  <cp:lastModifiedBy>小鹿</cp:lastModifiedBy>
  <dcterms:modified xsi:type="dcterms:W3CDTF">2021-08-02T03:14:20Z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FD5764E8048C471D951B038D35297A40</vt:lpwstr>
  </property>
</Properties>
</file>