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附件4</w:t>
      </w:r>
    </w:p>
    <w:tbl>
      <w:tblPr>
        <w:tblStyle w:val="3"/>
        <w:tblW w:w="88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05"/>
        <w:gridCol w:w="906"/>
        <w:gridCol w:w="1312"/>
        <w:gridCol w:w="869"/>
        <w:gridCol w:w="944"/>
        <w:gridCol w:w="20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snapToGrid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snapToGrid/>
                <w:color w:val="000000"/>
                <w:sz w:val="36"/>
                <w:szCs w:val="36"/>
              </w:rPr>
              <w:t>长汀县事业单位公开招聘笔试加分申请表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毕业时间及院校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报考职位及代码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是否曾经通过享受优惠政策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被录(聘)为机关事业单位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编制内工作人员</w:t>
            </w:r>
          </w:p>
        </w:tc>
        <w:tc>
          <w:tcPr>
            <w:tcW w:w="5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①加分优惠：（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②专门职位：（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③免考聘用：（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④其他：（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>加分项目及文件依据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加分项目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文件依据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 xml:space="preserve">    本人根据实际情况提出加分申请，所填写的信息和所提供的证明材料真实有效。本人愿意对所提供材料的真实性负责。 </w:t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 xml:space="preserve">                            签名：                 年    月    日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单位初审意见：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主管部门复核意见：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  年  月  日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组织人事部门审核意见：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备注：符合加分条件的考生请自行下载本申请表，如实填写并附相关有效证明材料，在笔试后5个工作日内向招聘单位提出加分申请，逾期视为自动放弃。</w:t>
            </w:r>
          </w:p>
        </w:tc>
      </w:tr>
    </w:tbl>
    <w:p/>
    <w:sectPr>
      <w:pgSz w:w="11906" w:h="16838"/>
      <w:pgMar w:top="1157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879F1"/>
    <w:rsid w:val="00774FD0"/>
    <w:rsid w:val="01B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仿宋" w:eastAsia="仿宋" w:cs="Times New Roman"/>
      <w:snapToGrid w:val="0"/>
      <w:color w:val="333333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2021-08-05T02:23:00Z</dcterms:created>
  <dc:creator>Administrator</dc:creator>
  <cp:lastModifiedBy>Administrator</cp:lastModifiedBy>
  <dcterms:modified xsi:type="dcterms:W3CDTF">2021-08-05T02:24:32Z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