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>岗位要求及人数</w:t>
      </w:r>
    </w:p>
    <w:tbl>
      <w:tblPr>
        <w:tblW w:w="16500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67"/>
        <w:gridCol w:w="2095"/>
        <w:gridCol w:w="1119"/>
        <w:gridCol w:w="12119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8"/>
                <w:rFonts w:ascii="仿宋_GB2312" w:hAnsi="仿宋_GB2312" w:eastAsia="仿宋_GB2312" w:cs="仿宋_GB2312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7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b/>
                <w:bCs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岗位要求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测绘岗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1.测绘工程、大地测量等测绘科学与技术类专业，全日制本科以上学历。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2.能熟练操作全站仪、RTK等相关测绘仪器及制图软件。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3.经常从事野外作业，能吃苦耐劳者优先。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4.具有中级职称的或有2年以上相关工作经验的，学历可放宽至大专。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规划岗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1.城乡规划、城市规划、资源环境与城乡规划管理、人文地理与城乡规划、土地规划与利用、土木工程、建筑学等相关专业，全日制本科以上学历。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2.熟悉城乡规划管理、土地规划、国土空间规划、建筑设计等方面专业知识。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3.熟悉运用CAD、MapGIS、ArcGIS、SuperMap等软件操作者、具有相关工作经验者优先。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地理信息技术岗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1.地理信息科学、地理信息系统与地图学、地理信息技术、地理信息系统科学、地理信息系统技术等相关专业，全日制本科以上学历。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2.熟悉运用CAD、MapGIS、ArcGIS、SuperMap中2种以上软件操作。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3.具有相关工作经验者优先。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矿产与地质环境管理岗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1.采矿工程、资源勘查工程、地质工程等地质矿产类相关专业，全日制本科以上学历。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2.具有相关工作经验者优先。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综合岗</w:t>
            </w:r>
          </w:p>
        </w:tc>
        <w:tc>
          <w:tcPr>
            <w:tcW w:w="7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7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仿宋_GB2312" w:hAnsi="仿宋_GB2312" w:eastAsia="仿宋_GB2312" w:cs="仿宋_GB2312"/>
                <w:kern w:val="0"/>
                <w:sz w:val="27"/>
                <w:szCs w:val="27"/>
                <w:bdr w:val="none" w:color="auto" w:sz="0" w:space="0"/>
                <w:lang w:val="en-US" w:eastAsia="zh-CN" w:bidi="ar"/>
              </w:rPr>
              <w:t>土地资源管理专业，全日制本科以上学历。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F1868"/>
    <w:rsid w:val="00062278"/>
    <w:rsid w:val="0051680B"/>
    <w:rsid w:val="006D09A2"/>
    <w:rsid w:val="007F5BA4"/>
    <w:rsid w:val="00846202"/>
    <w:rsid w:val="00947156"/>
    <w:rsid w:val="00961BC2"/>
    <w:rsid w:val="00962B71"/>
    <w:rsid w:val="009F1EEB"/>
    <w:rsid w:val="00BB436E"/>
    <w:rsid w:val="00D17382"/>
    <w:rsid w:val="00D17512"/>
    <w:rsid w:val="00E46E59"/>
    <w:rsid w:val="00EB09A5"/>
    <w:rsid w:val="00F64FD6"/>
    <w:rsid w:val="00F6750A"/>
    <w:rsid w:val="00FE508F"/>
    <w:rsid w:val="00FF1868"/>
    <w:rsid w:val="06200308"/>
    <w:rsid w:val="07E60B1C"/>
    <w:rsid w:val="0E7F360D"/>
    <w:rsid w:val="0EFE372B"/>
    <w:rsid w:val="27F00D05"/>
    <w:rsid w:val="339535B7"/>
    <w:rsid w:val="35B03509"/>
    <w:rsid w:val="39A22648"/>
    <w:rsid w:val="3A451210"/>
    <w:rsid w:val="3E473CD8"/>
    <w:rsid w:val="566110E2"/>
    <w:rsid w:val="5B264525"/>
    <w:rsid w:val="5FE40DF6"/>
    <w:rsid w:val="66CF4456"/>
    <w:rsid w:val="7D9136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</Words>
  <Characters>263</Characters>
  <Lines>2</Lines>
  <Paragraphs>1</Paragraphs>
  <TotalTime>55</TotalTime>
  <ScaleCrop>false</ScaleCrop>
  <LinksUpToDate>false</LinksUpToDate>
  <CharactersWithSpaces>308</CharactersWithSpaces>
  <Application>WPS Office_11.1.0.10388_F1E327BC-269C-435d-A152-05C5408002CA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2019-07-11T04:06:00Z</dcterms:created>
  <dc:creator>Lenovo</dc:creator>
  <cp:lastModifiedBy>卜荣荣</cp:lastModifiedBy>
  <cp:lastPrinted>2019-07-12T13:06:00Z</cp:lastPrinted>
  <dcterms:modified xsi:type="dcterms:W3CDTF">2021-08-04T03:28:24Z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2052-11.1.0.10388</vt:lpwstr>
  </property>
  <property fmtid="{D5CDD505-2E9C-101B-9397-08002B2CF9AE}" pid="3" name="ICV">
    <vt:lpwstr>EE3757DE57A143C3906B543DF5E14ABE</vt:lpwstr>
  </property>
</Properties>
</file>