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6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Hans" w:eastAsia="zh-Hans"/>
        </w:rPr>
        <w:t>附</w:t>
      </w:r>
      <w:r>
        <w:rPr>
          <w:rFonts w:hint="eastAsia" w:ascii="仿宋_GB2312" w:hAnsi="仿宋_GB2312" w:eastAsia="仿宋_GB2312" w:cs="仿宋_GB2312"/>
          <w:sz w:val="32"/>
          <w:szCs w:val="32"/>
          <w:lang w:val="zh-Hans" w:eastAsia="zh-CN"/>
        </w:rPr>
        <w:t>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>
      <w:pPr>
        <w:pStyle w:val="4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val="zh-Hans" w:eastAsia="zh-CN"/>
        </w:rPr>
      </w:pPr>
    </w:p>
    <w:p>
      <w:pPr>
        <w:pStyle w:val="4"/>
        <w:widowControl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zh-Hans" w:eastAsia="zh-Han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Hans" w:eastAsia="zh-Hans"/>
        </w:rPr>
        <w:t>西区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Hans" w:eastAsia="zh-CN"/>
        </w:rPr>
        <w:t>街道20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Hans" w:eastAsia="zh-Hans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Hans" w:eastAsia="zh-CN"/>
        </w:rPr>
        <w:t>第二批招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Hans" w:eastAsia="zh-Hans"/>
        </w:rPr>
        <w:t>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Hans" w:eastAsia="zh-CN"/>
        </w:rPr>
        <w:t>第二批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Hans" w:eastAsia="zh-Hans"/>
        </w:rPr>
        <w:t>公办中小学教师岗位需求表</w:t>
      </w:r>
    </w:p>
    <w:tbl>
      <w:tblPr>
        <w:tblStyle w:val="3"/>
        <w:tblW w:w="8699" w:type="dxa"/>
        <w:jc w:val="center"/>
        <w:tblInd w:w="0" w:type="dxa"/>
        <w:shd w:val="clear" w:color="auto" w:fill="CED7E7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112"/>
        <w:gridCol w:w="1235"/>
        <w:gridCol w:w="1094"/>
        <w:gridCol w:w="1288"/>
        <w:gridCol w:w="1165"/>
        <w:gridCol w:w="939"/>
      </w:tblGrid>
      <w:tr>
        <w:tblPrEx>
          <w:shd w:val="clear" w:color="auto" w:fill="CED7E7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18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eastAsia="宋体" w:cs="宋体"/>
                <w:sz w:val="24"/>
                <w:szCs w:val="24"/>
                <w:lang w:val="zh-Hans" w:eastAsia="zh-Hans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zh-Hans" w:eastAsia="zh-Hans"/>
              </w:rPr>
              <w:t>学科</w:t>
            </w:r>
          </w:p>
        </w:tc>
        <w:tc>
          <w:tcPr>
            <w:tcW w:w="2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eastAsia="宋体" w:cs="宋体"/>
                <w:sz w:val="24"/>
                <w:szCs w:val="24"/>
                <w:lang w:val="zh-Hans" w:eastAsia="zh-Hans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zh-Hans" w:eastAsia="zh-Hans"/>
              </w:rPr>
              <w:t>中学</w:t>
            </w:r>
          </w:p>
        </w:tc>
        <w:tc>
          <w:tcPr>
            <w:tcW w:w="2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eastAsia="宋体" w:cs="宋体"/>
                <w:sz w:val="24"/>
                <w:szCs w:val="24"/>
                <w:lang w:val="zh-Hans" w:eastAsia="zh-Hans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zh-Hans" w:eastAsia="zh-Hans"/>
              </w:rPr>
              <w:t>小学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eastAsia="宋体" w:cs="宋体"/>
                <w:sz w:val="24"/>
                <w:szCs w:val="24"/>
                <w:lang w:val="zh-Hans" w:eastAsia="zh-Hans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zh-Hans" w:eastAsia="zh-Hans"/>
              </w:rPr>
              <w:t>合计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eastAsia="宋体" w:cs="宋体"/>
                <w:sz w:val="24"/>
                <w:szCs w:val="24"/>
                <w:lang w:val="zh-Hans" w:eastAsia="zh-Hans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zh-Hans" w:eastAsia="zh-Hans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  <w:jc w:val="center"/>
        </w:trPr>
        <w:tc>
          <w:tcPr>
            <w:tcW w:w="18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eastAsia="宋体" w:cs="宋体"/>
                <w:sz w:val="24"/>
                <w:szCs w:val="24"/>
                <w:lang w:val="zh-Hans" w:eastAsia="zh-Hans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Han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Hans" w:eastAsia="zh-CN"/>
              </w:rPr>
              <w:t>人数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Han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Hans" w:eastAsia="zh-CN"/>
              </w:rPr>
              <w:t>要求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Han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Hans" w:eastAsia="zh-CN"/>
              </w:rPr>
              <w:t>人数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Han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Hans" w:eastAsia="zh-CN"/>
              </w:rPr>
              <w:t>要求</w:t>
            </w:r>
          </w:p>
        </w:tc>
        <w:tc>
          <w:tcPr>
            <w:tcW w:w="11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eastAsia="宋体" w:cs="宋体"/>
                <w:sz w:val="24"/>
                <w:szCs w:val="24"/>
                <w:lang w:val="zh-Hans" w:eastAsia="zh-Hans"/>
              </w:rPr>
            </w:pPr>
          </w:p>
        </w:tc>
        <w:tc>
          <w:tcPr>
            <w:tcW w:w="9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eastAsia="宋体" w:cs="宋体"/>
                <w:sz w:val="24"/>
                <w:szCs w:val="24"/>
                <w:lang w:val="zh-Hans" w:eastAsia="zh-Han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Han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Hans" w:eastAsia="zh-Hans"/>
              </w:rPr>
              <w:t>政治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Hans" w:eastAsia="zh-CN"/>
              </w:rPr>
              <w:t>（思品）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中共党员</w:t>
            </w:r>
            <w:bookmarkStart w:id="0" w:name="_GoBack"/>
            <w:bookmarkEnd w:id="0"/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Han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Hans" w:eastAsia="zh-Hans"/>
              </w:rPr>
              <w:t>语  文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Han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Hans" w:eastAsia="zh-Hans"/>
              </w:rPr>
              <w:t>数  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Han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Hans" w:eastAsia="zh-Hans"/>
              </w:rPr>
              <w:t>英  语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Han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Hans" w:eastAsia="zh-Hans"/>
              </w:rPr>
              <w:t>物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Hans" w:eastAsia="zh-Hans"/>
              </w:rPr>
              <w:t>理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Han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Hans" w:eastAsia="zh-Hans"/>
              </w:rPr>
              <w:t>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Hans" w:eastAsia="zh-Hans"/>
              </w:rPr>
              <w:t>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Han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Hans" w:eastAsia="zh-Hans"/>
              </w:rPr>
              <w:t>体  育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篮球2名，田径、艺术体操专业各1名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Han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Hans" w:eastAsia="zh-Hans"/>
              </w:rPr>
              <w:t>音  乐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舞蹈专业2名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Han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Hans" w:eastAsia="zh-Hans"/>
              </w:rPr>
              <w:t>美  术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绘画、书法专业各1名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Han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Hans" w:eastAsia="zh-Hans"/>
              </w:rPr>
              <w:t>信息技术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Han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Hans" w:eastAsia="zh-Hans"/>
              </w:rPr>
              <w:t>综合实践活动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" w:hRule="atLeast"/>
          <w:jc w:val="center"/>
        </w:trPr>
        <w:tc>
          <w:tcPr>
            <w:tcW w:w="18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Han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Hans" w:eastAsia="zh-CN"/>
              </w:rPr>
              <w:t>心理教师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Han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Hans" w:eastAsia="zh-Hans"/>
              </w:rPr>
              <w:t>合计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pStyle w:val="4"/>
        <w:jc w:val="left"/>
        <w:rPr>
          <w:rFonts w:ascii="方正小标宋简体" w:hAnsi="方正小标宋简体" w:eastAsia="方正小标宋简体" w:cs="方正小标宋简体"/>
          <w:sz w:val="32"/>
          <w:szCs w:val="32"/>
          <w:lang w:val="zh-Hans" w:eastAsia="zh-Hans"/>
        </w:rPr>
        <w:sectPr>
          <w:pgSz w:w="11900" w:h="16840"/>
          <w:pgMar w:top="1440" w:right="1684" w:bottom="1460" w:left="1916" w:header="851" w:footer="992" w:gutter="0"/>
          <w:cols w:space="720" w:num="1"/>
        </w:sectPr>
      </w:pPr>
    </w:p>
    <w:p>
      <w:pPr>
        <w:pStyle w:val="4"/>
        <w:ind w:firstLine="560" w:firstLineChars="200"/>
        <w:jc w:val="left"/>
      </w:pPr>
      <w:r>
        <w:rPr>
          <w:rFonts w:hint="eastAsia" w:ascii="仿宋_GB2312" w:hAnsi="仿宋_GB2312" w:eastAsia="仿宋_GB2312" w:cs="仿宋_GB2312"/>
          <w:sz w:val="28"/>
          <w:szCs w:val="28"/>
          <w:lang w:val="zh-Hans" w:eastAsia="zh-CN"/>
        </w:rPr>
        <w:t>注：招</w:t>
      </w:r>
      <w:r>
        <w:rPr>
          <w:rFonts w:hint="eastAsia" w:ascii="仿宋_GB2312" w:hAnsi="仿宋_GB2312" w:eastAsia="仿宋_GB2312" w:cs="仿宋_GB2312"/>
          <w:sz w:val="28"/>
          <w:szCs w:val="28"/>
          <w:lang w:val="zh-Hans" w:eastAsia="zh-Hans"/>
        </w:rPr>
        <w:t>聘实际科目与人数可根据工作需要</w:t>
      </w:r>
      <w:r>
        <w:rPr>
          <w:rFonts w:hint="eastAsia" w:ascii="仿宋_GB2312" w:hAnsi="仿宋_GB2312" w:eastAsia="仿宋_GB2312" w:cs="仿宋_GB2312"/>
          <w:sz w:val="28"/>
          <w:szCs w:val="28"/>
          <w:lang w:val="zh-Hans"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zh-Hans" w:eastAsia="zh-Hans"/>
        </w:rPr>
        <w:t>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2021年西区街道第二批</w:t>
      </w:r>
      <w:r>
        <w:rPr>
          <w:rFonts w:hint="eastAsia" w:ascii="仿宋_GB2312" w:hAnsi="仿宋_GB2312" w:eastAsia="仿宋_GB2312" w:cs="仿宋_GB2312"/>
          <w:sz w:val="28"/>
          <w:szCs w:val="28"/>
          <w:lang w:val="zh-Hans" w:eastAsia="zh-CN"/>
        </w:rPr>
        <w:t>招聘教师</w:t>
      </w:r>
      <w:r>
        <w:rPr>
          <w:rFonts w:hint="eastAsia" w:ascii="仿宋_GB2312" w:hAnsi="仿宋_GB2312" w:eastAsia="仿宋_GB2312" w:cs="仿宋_GB2312"/>
          <w:sz w:val="28"/>
          <w:szCs w:val="28"/>
          <w:lang w:val="zh-Hans" w:eastAsia="zh-Hans"/>
        </w:rPr>
        <w:t>总量</w:t>
      </w:r>
      <w:r>
        <w:rPr>
          <w:rFonts w:hint="eastAsia" w:ascii="仿宋_GB2312" w:hAnsi="仿宋_GB2312" w:eastAsia="仿宋_GB2312" w:cs="仿宋_GB2312"/>
          <w:sz w:val="28"/>
          <w:szCs w:val="28"/>
          <w:lang w:val="zh-Hans"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74名</w:t>
      </w:r>
      <w:r>
        <w:rPr>
          <w:rFonts w:hint="eastAsia" w:ascii="仿宋_GB2312" w:hAnsi="仿宋_GB2312" w:eastAsia="仿宋_GB2312" w:cs="仿宋_GB2312"/>
          <w:sz w:val="28"/>
          <w:szCs w:val="28"/>
          <w:lang w:val="zh-Hans"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lang w:val="zh-Hans" w:eastAsia="zh-Hans"/>
        </w:rPr>
        <w:t>内统筹安排，各学科招聘人数可根据实际适当</w:t>
      </w:r>
      <w:r>
        <w:rPr>
          <w:rFonts w:hint="eastAsia" w:ascii="仿宋_GB2312" w:hAnsi="仿宋_GB2312" w:eastAsia="仿宋_GB2312" w:cs="仿宋_GB2312"/>
          <w:sz w:val="28"/>
          <w:szCs w:val="28"/>
          <w:lang w:val="zh-Hans" w:eastAsia="zh-CN"/>
        </w:rPr>
        <w:t>进行</w:t>
      </w:r>
      <w:r>
        <w:rPr>
          <w:rFonts w:hint="eastAsia" w:ascii="仿宋_GB2312" w:hAnsi="仿宋_GB2312" w:eastAsia="仿宋_GB2312" w:cs="仿宋_GB2312"/>
          <w:sz w:val="28"/>
          <w:szCs w:val="28"/>
          <w:lang w:val="zh-Hans" w:eastAsia="zh-Hans"/>
        </w:rPr>
        <w:t>调整。</w:t>
      </w:r>
    </w:p>
    <w:sectPr>
      <w:pgSz w:w="11906" w:h="16838"/>
      <w:pgMar w:top="146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Helvetica Neue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Arial Unicode MS">
    <w:altName w:val="Arial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Heiti SC Medium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美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roman"/>
    <w:pitch w:val="default"/>
    <w:sig w:usb0="00000000" w:usb1="00000000" w:usb2="00000000" w:usb3="00000000" w:csb0="0004009F" w:csb1="DFD70000"/>
  </w:font>
  <w:font w:name="PingFang SC Regular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公文小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Lucida Sans">
    <w:altName w:val="Lucida Sans Unicode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Songti SC Regular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2E568B"/>
    <w:rsid w:val="44440B9B"/>
    <w:rsid w:val="7F2E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napToGrid w:val="0"/>
      <w:spacing w:line="300" w:lineRule="auto"/>
      <w:jc w:val="both"/>
    </w:pPr>
    <w:rPr>
      <w:rFonts w:ascii="Times New Roman" w:hAnsi="Times New Roman" w:eastAsia="方正仿宋简体" w:cs="Times New Roman"/>
      <w:snapToGrid w:val="0"/>
      <w:spacing w:val="6"/>
      <w:kern w:val="3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A"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西区办事处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2021-08-09T06:47:00Z</dcterms:created>
  <dc:creator>315</dc:creator>
  <cp:lastModifiedBy>315</cp:lastModifiedBy>
  <dcterms:modified xsi:type="dcterms:W3CDTF">2021-08-09T07:16:31Z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