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28" w:rsidRDefault="000C2228">
      <w:pPr>
        <w:spacing w:line="520" w:lineRule="exact"/>
        <w:rPr>
          <w:rFonts w:ascii="仿宋_GB2312" w:eastAsia="仿宋_GB2312" w:hAnsi="仿宋_GB2312"/>
          <w:kern w:val="0"/>
          <w:sz w:val="32"/>
          <w:szCs w:val="32"/>
        </w:rPr>
      </w:pPr>
    </w:p>
    <w:p w:rsidR="000C2228" w:rsidRDefault="00202D85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海南省考试录用公务员专业参考目录</w:t>
      </w:r>
    </w:p>
    <w:p w:rsidR="000C2228" w:rsidRDefault="000C2228">
      <w:pPr>
        <w:spacing w:line="440" w:lineRule="exact"/>
        <w:rPr>
          <w:rFonts w:ascii="仿宋" w:eastAsia="仿宋" w:hAnsi="仿宋"/>
          <w:sz w:val="32"/>
        </w:rPr>
      </w:pPr>
    </w:p>
    <w:p w:rsidR="000C2228" w:rsidRDefault="00202D85">
      <w:pPr>
        <w:spacing w:line="440" w:lineRule="exact"/>
        <w:ind w:firstLine="223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 xml:space="preserve">　一、《海南省考试录用公务员专业参考目录》（以下简称《参考目录》）仅供我省公务员考录过程中各单位进行专业条件设置和报名、资格审核时参考使用。</w:t>
      </w:r>
    </w:p>
    <w:p w:rsidR="000C2228" w:rsidRDefault="00202D85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专业相近或者属目录中没有的专业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， 应当在报名系统中如实输入具体专业名称，并主动联系招录机关，传真所在学校或学院开具的课程设置证明等材料，由招录机关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按照具体职位需求及专业一致性原则予以认定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。</w:t>
      </w:r>
    </w:p>
    <w:p w:rsidR="000C2228" w:rsidRDefault="00202D85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三、招录机关负责对专业审核结果进行解释。</w:t>
      </w:r>
    </w:p>
    <w:p w:rsidR="000C2228" w:rsidRDefault="000C2228">
      <w:pPr>
        <w:spacing w:line="440" w:lineRule="exact"/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Pr="00E34061" w:rsidRDefault="00202D85">
      <w:pPr>
        <w:spacing w:line="440" w:lineRule="exact"/>
        <w:jc w:val="center"/>
        <w:rPr>
          <w:rFonts w:ascii="方正小标宋简体" w:eastAsia="方正小标宋简体" w:hAnsi="宋体" w:hint="eastAsia"/>
          <w:spacing w:val="-20"/>
          <w:sz w:val="44"/>
          <w:szCs w:val="44"/>
        </w:rPr>
      </w:pPr>
      <w:r w:rsidRPr="00E34061">
        <w:rPr>
          <w:rFonts w:ascii="方正小标宋简体" w:eastAsia="方正小标宋简体" w:hAnsi="宋体" w:hint="eastAsia"/>
          <w:spacing w:val="-20"/>
          <w:sz w:val="44"/>
          <w:szCs w:val="44"/>
        </w:rPr>
        <w:lastRenderedPageBreak/>
        <w:t>海南省考试录用公务员专业参考目录</w:t>
      </w:r>
    </w:p>
    <w:p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一、哲学、文学、历史学大类</w:t>
      </w:r>
    </w:p>
    <w:p w:rsidR="000C2228" w:rsidRDefault="000C2228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1.哲学类、科学技术史类：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哲学，逻辑学，宗教学，伦理学，马克思主义哲学，中国哲学，外国哲学，美学，科学技术哲学，科学技术史，哲学类宗教学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2.中国语言文学类：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3.外国语言文学类、语言文化类：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4.新闻传播学类、戏剧与影视学类、广播影视类：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5.艺术类、艺术设计类、美术学类、设计学类、艺术学类、艺术学理论类：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美术学，绘画，雕塑，美术，书法学，书画鉴定，艺术学，艺术设计学，艺术设计，影视学，广播影视编导，照明艺术，会展艺术与技术，产品造型设计，视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6.表演艺术类、音乐与舞蹈学类、戏剧与影视学类：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音乐学，作曲与作曲技术理论，音乐表演，钢琴伴奏，钢琴调律，乐器维护服务，乐器维修技术，音乐科技与艺术，表演艺术，舞蹈学，舞蹈编导，舞蹈表演，戏剧学，戏剧戏曲学，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7.历史学类：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 w:rsidR="000C2228" w:rsidRDefault="000C222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二、经济学、管理学大类</w:t>
      </w:r>
    </w:p>
    <w:p w:rsidR="000C2228" w:rsidRDefault="000C2228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8.经济学类、经济（与）贸易类、理论经济学类、应用经济学类、经济管理类：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9.金融学类、财政学类、财政金融类：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财政学，财政，税务，金融学，金融管理与实务，国际金融，金融与证券，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10.统计学类：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11.管理科学与工程类、经济管理类：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济，农业经济，运输经济，劳动经济，投资经济（管理），房地产（开发）经营（或管理）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12.工商管理类、物流管理与工程类、市场营销类：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国际企业管理，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13.旅游餐饮类、旅游管理类：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spacing w:val="-10"/>
          <w:kern w:val="0"/>
          <w:sz w:val="32"/>
          <w:szCs w:val="24"/>
        </w:rPr>
        <w:t xml:space="preserve"> 14.</w:t>
      </w:r>
      <w:r>
        <w:rPr>
          <w:rFonts w:ascii="楷体" w:eastAsia="楷体" w:hAnsi="楷体" w:hint="eastAsia"/>
          <w:b/>
          <w:bCs/>
          <w:spacing w:val="-10"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会计与审计类、财务会计类：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企业财务管理，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电脑与财会，税务会计，建设投资与审计，工程财务管理，建筑财务会计，营销与会计，经济管理（含会计电算化），企业会计与税务，涉外会计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15.公共管理类、公共事业类、公共服务类：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</w:t>
      </w:r>
    </w:p>
    <w:p w:rsidR="000C2228" w:rsidRDefault="00202D85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16.卫生管理类：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17.农林管理类、农业经济管理类、农业技术类：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18.图书档案学类、图书情报与档案管理类：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图书馆学，档案学，信息资源管理，情报学，信息管理与信息系统，图书档案管理，图书情报硕士专业，科技档案，图书发行出版学，档案，档案管理学 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 </w:t>
      </w: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三、法学大类</w:t>
      </w:r>
    </w:p>
    <w:p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19.法学类、法律实务类：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20.监所管理类、法律执行类：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21.马克思主义理论类：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22.社会学类：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23.民族学类、民族宗教类：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24.政治学类：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 w:rsidR="000C2228" w:rsidRDefault="00202D85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25.公安学类、公安管理类、公安技术类、公安指挥类、司法技术类：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侦查学（刑事司法方向）</w:t>
      </w:r>
    </w:p>
    <w:p w:rsidR="000C2228" w:rsidRDefault="000C2228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四、教育学大类</w:t>
      </w:r>
    </w:p>
    <w:p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26.教育（学）类：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27.体育（学）类：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 w:rsidR="000C2228" w:rsidRDefault="00202D85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28.职业技术教育类、餐饮管理与服务类：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特用作物教育，林木生产教育，特用动物教育，畜禽生产教育，水产养殖教育，应用生物教育，农业机械教育，农业建筑与环境控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 w:rsidR="000C2228" w:rsidRDefault="000C2228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五、理学、工学、医学大类</w:t>
      </w:r>
    </w:p>
    <w:p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29.数学类：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数学与应用数学，信息与计算科学，数理基础科学，基础数学，计算数学，概率论与数理统计，应用数学，运筹学与控制论，学科教学（数学），数学教育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30.物理学类：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31.化学类：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32.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生物技术类、生物科学类、生物学类：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33.天文学类：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天文学，天体物理，天体测量与天体力学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34.地质（学）类：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35.地理科学类：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36.地球物理学类：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地球物理学，地球与空间科学，空间科学与技术，固体地球物理学，空间物理学，信息技术与地球物理    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37.大气科学类、气象类：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大气科学，应用气象学，气象学，大气物理学与大气环境，大气科学技术，大气探测技术，应用气象技术，防雷技术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38.海洋科学类：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海洋科学，海洋技术，海洋管理，军事海洋学，海洋（生物）资源与环境，物理海洋学，海洋化学，海洋生物学，海洋地质，海岸带综合管理，海洋物理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39.心理学类：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心理学，应用心理学（含临床心理学方向，犯罪心理学，社会心理学，心理咨询等），基础心理学，发展与教育心理学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40.系统（科）学类：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系统理论，系统科学与工程，系统分析与集成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41. 矿业类、矿业工程类、矿物加工类、地矿类、地质工程与技术类、石油与天然气类：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42. 材料科学与工程类、冶金工程类、材料类：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43.机械类、机械工程类、机械设计制造类、自动化类、机电设备类、汽车类、工业工程类：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44.光学工程类、仪器仪表类、计量测量类：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测控技术与仪器，电子信息技术及仪器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45.能源类、能源动力类、核工程类、电力技术类、动力工程及工程热物理类：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46.电子工程类、电子科学与技术类：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47. 电子信息类、通信信息类、通信类、信息与通信工程类：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48. 电气类、电气自动化类、电气工程类：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49.计算机科学与技术类：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ascii="宋体" w:hAnsi="宋体" w:cs="宋体" w:hint="eastAsia"/>
          <w:kern w:val="0"/>
          <w:sz w:val="32"/>
          <w:szCs w:val="24"/>
        </w:rPr>
        <w:t xml:space="preserve">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50. 计算机软件类：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51. 计算机网络技术类：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52. 计算机信息管理类：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53.计算机多媒体技术类：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54. 计算机硬件技术类：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 xml:space="preserve"> 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55. 计算机专门应用类：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spacing w:val="-10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建筑学，城市规划，土木工程，建筑环境与设备工程，给水排水工程，给排水科学与工程，城市地下空间工程，历史建筑保护</w:t>
      </w:r>
      <w:bookmarkStart w:id="0" w:name="_GoBack"/>
      <w:bookmarkEnd w:id="0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房屋建筑，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spacing w:val="-10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57.水利类、水文与水资源类、水利工程与管理类、水利水电设备类、水土保持与水环境类：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58.资源勘查类、测绘类、测绘科学与技术类：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测绘工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59.环境生态类、环境科学类、环境科学与工程类：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60.环境安全技术类、安全类：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安全工程，安全技术管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理，灾害防治工程，雷电防护科学与技术，工业环保与安全技术，救援技术，城市应急救援辅助决策技术，城市检测与工程技术，室内检测与控制技术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61.化工技术类、制药技术类、化学工程与技术类、化工与制药类，生物工程类：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62.交通运输类、交通运输工程类、交通运输综合管理类：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63.交通运输装备类：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交通设备信息工程，交通建设与装备，载运工具运用工程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64.公路运输类：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65.铁道运输类：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66.城市轨道运输类：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城市轨道交通车辆，城市轨道交通控制，城市轨道交通工程技术，城市轨道交通运营管理、轨道交通信号与控制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67.水上运输类、海洋工程类：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68.民航运输类、航空宇航科学与技术类：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69.港口运输类：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港口业务管理，港口物流设备与自动控制，集装箱运输管理，港口工程技术，报关与国际货运，港口与航运管理，港口机械应用技术，港口物流管理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70.管道运输类：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管道工程技术，管道工程施工，管道运输管理，油气储运工程　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71.海洋工程类：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船舶与海洋工程，船舶与海洋结构物设计制造，轮机工程，运载工具运用工程，水声工程，海洋工程与技术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72.食品科学与工程类、食品药品管理类、食品类：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73.纺织类、纺织科学与工程类、纺织服装类：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74.轻化工类、轻工技术与工程类：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75.包装印刷类：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包装技术与设计，印刷技术，印刷图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76. 航天航空类: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77.武器类、兵器科学与技术类：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78.力学类、工程力学类：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工程力学，工程结构分析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一般力学与力学基础，固体力学，流体力学，理论与应用力学，理论与应用力学力学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79.生物医学工程类：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生物医学工程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80.农业工程类：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81.林业工程类：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森林工程，木材科学与工程，林产化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工，木材科学与技术，林产化学加工，林产化学加工工程，林产科学与化学工程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82.光学工程类：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光学工程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83.核科学与技术类：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核能科学与工程，核燃料循环与材料，核技术及应用，辐射防护及环境保护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84.基础医学类、医学类：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85.公共卫生与预防医学类：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86.医学类、临床医学类、口腔医学类、中西医结合类：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87.医学技术类：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88.中医学类：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89.法医学类：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法医学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90.护理学类、护理类：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护理学，助产，护理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91.药学类：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92.中药学类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中药学，中草药栽培与鉴定，藏药学，中药资源与开发，蒙药学，维药学(药剂方向) ，中药鉴定与质量检测技术，现代中药技术，生药学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中药制药，中草药栽培与鉴定中药</w:t>
      </w:r>
    </w:p>
    <w:p w:rsidR="000C2228" w:rsidRDefault="000C222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六、农学大类</w:t>
      </w:r>
    </w:p>
    <w:p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93.植物生产类、作物学类：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94.森林资源类、林业技术类、林学类：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95.动物生产类、草业类：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96.动物医学类、畜牧兽医类：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97.水产类、水产养殖类：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水产养殖学，海洋渔业科学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 w:rsidR="000C2228" w:rsidRDefault="000C222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七、军事学大类</w:t>
      </w:r>
    </w:p>
    <w:p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:rsidR="000C2228" w:rsidRDefault="00202D85">
      <w:pPr>
        <w:spacing w:line="440" w:lineRule="exac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98.军事学类、战略学类：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99.军事机械装备类：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100.军事测绘遥感类：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101. 军事控制测试类：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火力指挥与控制工程，测控工程，无人机运用工程，探测工程</w:t>
      </w:r>
    </w:p>
    <w:p w:rsidR="000C2228" w:rsidRDefault="00202D85">
      <w:pPr>
        <w:spacing w:line="440" w:lineRule="exac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102.军事经济管理类、部队基础工作类、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军制学类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军事装备学，军事训练学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103.兵种指挥类、军队指挥学类、战役学类：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104.航空航天指挥类：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航空飞行与指挥，地面领航与航空管制，航天指挥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105.信息作战指挥类、战术学类：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106.保障指挥类：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军事交通指挥与工程，汽车指挥，船艇指挥，航空兵场站指挥，国防工程指挥，装备保障指挥，军需勤务指挥，军事装备学</w:t>
      </w:r>
    </w:p>
    <w:p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107.兵器及军事工程类：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 w:rsidR="000C2228" w:rsidRDefault="000C2228">
      <w:pPr>
        <w:spacing w:line="440" w:lineRule="exact"/>
        <w:rPr>
          <w:rFonts w:ascii="仿宋_GB2312" w:eastAsia="仿宋_GB2312" w:hAnsi="仿宋_GB2312" w:cs="宋体"/>
          <w:color w:val="000000"/>
          <w:kern w:val="0"/>
          <w:sz w:val="28"/>
          <w:szCs w:val="24"/>
        </w:rPr>
      </w:pPr>
    </w:p>
    <w:p w:rsidR="000C2228" w:rsidRDefault="000C2228"/>
    <w:p w:rsidR="000C2228" w:rsidRDefault="000C2228"/>
    <w:sectPr w:rsidR="000C2228" w:rsidSect="000C22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B4" w:rsidRDefault="008B5AB4" w:rsidP="00EE6B28">
      <w:r>
        <w:separator/>
      </w:r>
    </w:p>
  </w:endnote>
  <w:endnote w:type="continuationSeparator" w:id="0">
    <w:p w:rsidR="008B5AB4" w:rsidRDefault="008B5AB4" w:rsidP="00EE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B4" w:rsidRDefault="008B5AB4" w:rsidP="00EE6B28">
      <w:r>
        <w:separator/>
      </w:r>
    </w:p>
  </w:footnote>
  <w:footnote w:type="continuationSeparator" w:id="0">
    <w:p w:rsidR="008B5AB4" w:rsidRDefault="008B5AB4" w:rsidP="00EE6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EF77A7"/>
    <w:rsid w:val="000C2228"/>
    <w:rsid w:val="00202D85"/>
    <w:rsid w:val="004D0267"/>
    <w:rsid w:val="008B5AB4"/>
    <w:rsid w:val="00E34061"/>
    <w:rsid w:val="00EE6B28"/>
    <w:rsid w:val="23EF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2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6B28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EE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6B28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3929</Words>
  <Characters>22399</Characters>
  <Application>Microsoft Office Word</Application>
  <DocSecurity>0</DocSecurity>
  <Lines>186</Lines>
  <Paragraphs>52</Paragraphs>
  <ScaleCrop>false</ScaleCrop>
  <Company>www.dadighost.com</Company>
  <LinksUpToDate>false</LinksUpToDate>
  <CharactersWithSpaces>26276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duanhuahua</dc:creator>
  <cp:lastModifiedBy>Administrator</cp:lastModifiedBy>
  <cp:revision>3</cp:revision>
  <dcterms:created xsi:type="dcterms:W3CDTF">2018-03-29T03:18:00Z</dcterms:created>
  <dcterms:modified xsi:type="dcterms:W3CDTF">2018-10-31T07:44:00Z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