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达州市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公共资源交易服务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中心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编外聘用人员招聘职位需求表</w:t>
      </w:r>
    </w:p>
    <w:tbl>
      <w:tblPr>
        <w:tblStyle w:val="3"/>
        <w:tblW w:w="137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1104"/>
        <w:gridCol w:w="2620"/>
        <w:gridCol w:w="1118"/>
        <w:gridCol w:w="1092"/>
        <w:gridCol w:w="2610"/>
        <w:gridCol w:w="1399"/>
        <w:gridCol w:w="3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8" w:hRule="atLeast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110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  <w:t>用人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  <w:t>单位</w:t>
            </w:r>
          </w:p>
        </w:tc>
        <w:tc>
          <w:tcPr>
            <w:tcW w:w="262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  <w:t>岗位类别</w:t>
            </w:r>
          </w:p>
        </w:tc>
        <w:tc>
          <w:tcPr>
            <w:tcW w:w="111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  <w:t>代码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  <w:t>计划招聘人数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  <w:t>所需专业</w:t>
            </w:r>
          </w:p>
        </w:tc>
        <w:tc>
          <w:tcPr>
            <w:tcW w:w="0" w:type="auto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331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caps w:val="0"/>
                <w:spacing w:val="0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1</w:t>
            </w:r>
          </w:p>
        </w:tc>
        <w:tc>
          <w:tcPr>
            <w:tcW w:w="1104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达州市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公共资源交易服务中心</w:t>
            </w:r>
          </w:p>
        </w:tc>
        <w:tc>
          <w:tcPr>
            <w:tcW w:w="26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综合科（党建办、财务科）</w:t>
            </w:r>
          </w:p>
        </w:tc>
        <w:tc>
          <w:tcPr>
            <w:tcW w:w="111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001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财务管理、会计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金融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等相关专业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全日制专科及以上</w:t>
            </w:r>
          </w:p>
        </w:tc>
        <w:tc>
          <w:tcPr>
            <w:tcW w:w="331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有相关工作经历</w:t>
            </w: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2" w:hRule="atLeast"/>
        </w:trPr>
        <w:tc>
          <w:tcPr>
            <w:tcW w:w="0" w:type="auto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2</w:t>
            </w:r>
          </w:p>
        </w:tc>
        <w:tc>
          <w:tcPr>
            <w:tcW w:w="1104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62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业务科室</w:t>
            </w:r>
          </w:p>
        </w:tc>
        <w:tc>
          <w:tcPr>
            <w:tcW w:w="1118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002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0" w:type="auto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aps w:val="0"/>
                <w:spacing w:val="0"/>
                <w:sz w:val="28"/>
                <w:szCs w:val="28"/>
              </w:rPr>
              <w:t>全日制专科及以上</w:t>
            </w:r>
          </w:p>
        </w:tc>
        <w:tc>
          <w:tcPr>
            <w:tcW w:w="331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91254"/>
    <w:rsid w:val="0AA91254"/>
    <w:rsid w:val="342B7C0B"/>
    <w:rsid w:val="42E221A5"/>
    <w:rsid w:val="5030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2021-08-12T03:57:00Z</dcterms:created>
  <dc:creator>方沫</dc:creator>
  <cp:lastModifiedBy>方沫</cp:lastModifiedBy>
  <cp:lastPrinted>2021-08-12T05:18:31Z</cp:lastPrinted>
  <dcterms:modified xsi:type="dcterms:W3CDTF">2021-08-12T07:38:47Z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0736AA7C2B8F43C58D3A60173EC06EC1</vt:lpwstr>
  </property>
</Properties>
</file>