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540"/>
        </w:tabs>
        <w:spacing w:before="10"/>
        <w:ind w:left="100" w:right="0" w:firstLine="0"/>
        <w:jc w:val="both"/>
        <w:rPr>
          <w:rFonts w:hint="eastAsia"/>
          <w:color w:val="auto"/>
          <w:w w:val="105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color w:val="auto"/>
          <w:w w:val="105"/>
          <w:sz w:val="28"/>
          <w:szCs w:val="28"/>
          <w:lang w:eastAsia="zh-CN"/>
        </w:rPr>
        <w:t>附件</w:t>
      </w:r>
      <w:r>
        <w:rPr>
          <w:rFonts w:hint="eastAsia"/>
          <w:color w:val="auto"/>
          <w:w w:val="105"/>
          <w:sz w:val="28"/>
          <w:szCs w:val="28"/>
          <w:lang w:val="en-US" w:eastAsia="zh-CN"/>
        </w:rPr>
        <w:t>3</w:t>
      </w:r>
    </w:p>
    <w:p>
      <w:pPr>
        <w:tabs>
          <w:tab w:val="left" w:pos="2540"/>
        </w:tabs>
        <w:spacing w:before="10"/>
        <w:ind w:left="100" w:right="0" w:firstLine="0"/>
        <w:jc w:val="center"/>
        <w:rPr>
          <w:color w:val="auto"/>
          <w:sz w:val="34"/>
        </w:rPr>
      </w:pPr>
      <w:r>
        <w:rPr>
          <w:color w:val="auto"/>
          <w:w w:val="105"/>
          <w:sz w:val="34"/>
        </w:rPr>
        <w:t>辽宁省医疗机构新冠病毒感染风险排查表</w:t>
      </w:r>
    </w:p>
    <w:p>
      <w:pPr>
        <w:tabs>
          <w:tab w:val="left" w:pos="1740"/>
          <w:tab w:val="left" w:pos="2327"/>
        </w:tabs>
        <w:spacing w:before="115"/>
        <w:ind w:left="419" w:right="0" w:firstLine="0"/>
        <w:jc w:val="center"/>
        <w:rPr>
          <w:color w:val="auto"/>
          <w:sz w:val="28"/>
        </w:rPr>
      </w:pPr>
      <w:r>
        <w:rPr>
          <w:rFonts w:ascii="Times New Roman" w:eastAsia="Times New Roman"/>
          <w:color w:val="auto"/>
          <w:w w:val="105"/>
          <w:sz w:val="27"/>
        </w:rPr>
        <w:t>(</w:t>
      </w:r>
      <w:r>
        <w:rPr>
          <w:rFonts w:ascii="Times New Roman" w:eastAsia="Times New Roman"/>
          <w:color w:val="auto"/>
          <w:spacing w:val="-46"/>
          <w:w w:val="105"/>
          <w:sz w:val="27"/>
        </w:rPr>
        <w:t xml:space="preserve"> </w:t>
      </w:r>
      <w:r>
        <w:rPr>
          <w:rFonts w:ascii="Times New Roman" w:eastAsia="Times New Roman"/>
          <w:color w:val="auto"/>
          <w:w w:val="105"/>
          <w:sz w:val="27"/>
        </w:rPr>
        <w:t>2021</w:t>
      </w:r>
      <w:r>
        <w:rPr>
          <w:rFonts w:ascii="Times New Roman" w:eastAsia="Times New Roman"/>
          <w:color w:val="auto"/>
          <w:spacing w:val="-32"/>
          <w:w w:val="105"/>
          <w:sz w:val="27"/>
        </w:rPr>
        <w:t xml:space="preserve"> </w:t>
      </w:r>
      <w:r>
        <w:rPr>
          <w:color w:val="auto"/>
          <w:w w:val="105"/>
          <w:sz w:val="28"/>
        </w:rPr>
        <w:t>年</w:t>
      </w:r>
      <w:r>
        <w:rPr>
          <w:color w:val="auto"/>
          <w:w w:val="105"/>
          <w:sz w:val="28"/>
        </w:rPr>
        <w:tab/>
      </w:r>
      <w:r>
        <w:rPr>
          <w:color w:val="auto"/>
          <w:w w:val="105"/>
          <w:sz w:val="28"/>
        </w:rPr>
        <w:t>月</w:t>
      </w:r>
      <w:r>
        <w:rPr>
          <w:color w:val="auto"/>
          <w:w w:val="105"/>
          <w:sz w:val="28"/>
        </w:rPr>
        <w:tab/>
      </w:r>
      <w:r>
        <w:rPr>
          <w:color w:val="auto"/>
          <w:w w:val="105"/>
          <w:sz w:val="28"/>
        </w:rPr>
        <w:t>日）</w:t>
      </w:r>
    </w:p>
    <w:p>
      <w:pPr>
        <w:pStyle w:val="2"/>
        <w:rPr>
          <w:color w:val="auto"/>
          <w:sz w:val="20"/>
        </w:rPr>
      </w:pPr>
    </w:p>
    <w:p>
      <w:pPr>
        <w:pStyle w:val="2"/>
        <w:spacing w:before="12"/>
        <w:rPr>
          <w:color w:val="auto"/>
          <w:sz w:val="19"/>
        </w:rPr>
      </w:pPr>
    </w:p>
    <w:p>
      <w:pPr>
        <w:spacing w:after="0"/>
        <w:rPr>
          <w:color w:val="auto"/>
          <w:sz w:val="19"/>
        </w:rPr>
        <w:sectPr>
          <w:pgSz w:w="11920" w:h="16840"/>
          <w:pgMar w:top="280" w:right="160" w:bottom="280" w:left="700" w:header="720" w:footer="720" w:gutter="0"/>
          <w:cols w:space="720" w:num="1"/>
        </w:sectPr>
      </w:pPr>
    </w:p>
    <w:p>
      <w:pPr>
        <w:pStyle w:val="2"/>
        <w:tabs>
          <w:tab w:val="left" w:pos="3863"/>
        </w:tabs>
        <w:spacing w:before="63"/>
        <w:ind w:left="720"/>
        <w:rPr>
          <w:color w:val="auto"/>
        </w:rPr>
      </w:pPr>
      <w:r>
        <w:rPr>
          <w:rFonts w:hint="eastAsia"/>
          <w:color w:val="auto"/>
          <w:w w:val="85"/>
          <w:lang w:eastAsia="zh-CN"/>
        </w:rPr>
        <w:t>考生</w:t>
      </w:r>
      <w:r>
        <w:rPr>
          <w:color w:val="auto"/>
          <w:w w:val="85"/>
        </w:rPr>
        <w:t>姓名：</w:t>
      </w:r>
      <w:r>
        <w:rPr>
          <w:color w:val="auto"/>
          <w:spacing w:val="-93"/>
        </w:rPr>
        <w:t xml:space="preserve"> </w:t>
      </w:r>
      <w:r>
        <w:rPr>
          <w:color w:val="auto"/>
          <w:w w:val="100"/>
          <w:u w:val="single" w:color="000000"/>
        </w:rPr>
        <w:t xml:space="preserve"> </w:t>
      </w:r>
      <w:r>
        <w:rPr>
          <w:color w:val="auto"/>
          <w:u w:val="single" w:color="000000"/>
        </w:rPr>
        <w:tab/>
      </w:r>
    </w:p>
    <w:p>
      <w:pPr>
        <w:tabs>
          <w:tab w:val="left" w:pos="3315"/>
          <w:tab w:val="left" w:pos="5699"/>
        </w:tabs>
        <w:spacing w:before="79"/>
        <w:ind w:left="365" w:right="0" w:firstLine="0"/>
        <w:jc w:val="left"/>
        <w:rPr>
          <w:color w:val="auto"/>
          <w:sz w:val="26"/>
        </w:rPr>
      </w:pPr>
      <w:r>
        <w:rPr>
          <w:color w:val="auto"/>
        </w:rPr>
        <w:br w:type="column"/>
      </w:r>
      <w:r>
        <w:rPr>
          <w:color w:val="auto"/>
          <w:w w:val="90"/>
          <w:position w:val="2"/>
          <w:sz w:val="27"/>
        </w:rPr>
        <w:t>体温</w:t>
      </w:r>
      <w:r>
        <w:rPr>
          <w:rFonts w:hint="eastAsia"/>
          <w:color w:val="auto"/>
          <w:w w:val="90"/>
          <w:position w:val="2"/>
          <w:sz w:val="27"/>
          <w:lang w:eastAsia="zh-CN"/>
        </w:rPr>
        <w:t>：</w:t>
      </w:r>
      <w:r>
        <w:rPr>
          <w:rFonts w:hint="eastAsia"/>
          <w:color w:val="auto"/>
          <w:w w:val="90"/>
          <w:position w:val="2"/>
          <w:sz w:val="27"/>
          <w:u w:val="single"/>
          <w:lang w:val="en-US" w:eastAsia="zh-CN"/>
        </w:rPr>
        <w:t xml:space="preserve">                 </w:t>
      </w:r>
      <w:r>
        <w:rPr>
          <w:color w:val="auto"/>
          <w:w w:val="80"/>
          <w:sz w:val="26"/>
        </w:rPr>
        <w:t>电话</w:t>
      </w:r>
      <w:r>
        <w:rPr>
          <w:color w:val="auto"/>
          <w:spacing w:val="12"/>
          <w:w w:val="80"/>
          <w:sz w:val="26"/>
        </w:rPr>
        <w:t>：</w:t>
      </w:r>
      <w:r>
        <w:rPr>
          <w:color w:val="auto"/>
          <w:w w:val="100"/>
          <w:sz w:val="26"/>
          <w:u w:val="single" w:color="000000"/>
        </w:rPr>
        <w:t xml:space="preserve"> </w:t>
      </w:r>
      <w:r>
        <w:rPr>
          <w:color w:val="auto"/>
          <w:sz w:val="26"/>
          <w:u w:val="single" w:color="000000"/>
        </w:rPr>
        <w:tab/>
      </w:r>
    </w:p>
    <w:p>
      <w:pPr>
        <w:spacing w:after="0"/>
        <w:jc w:val="left"/>
        <w:rPr>
          <w:color w:val="auto"/>
          <w:sz w:val="26"/>
        </w:rPr>
        <w:sectPr>
          <w:type w:val="continuous"/>
          <w:pgSz w:w="11920" w:h="16840"/>
          <w:pgMar w:top="1600" w:right="160" w:bottom="280" w:left="700" w:header="720" w:footer="720" w:gutter="0"/>
          <w:cols w:equalWidth="0" w:num="2">
            <w:col w:w="3865" w:space="40"/>
            <w:col w:w="7155"/>
          </w:cols>
        </w:sectPr>
      </w:pPr>
    </w:p>
    <w:p>
      <w:pPr>
        <w:pStyle w:val="2"/>
        <w:tabs>
          <w:tab w:val="left" w:pos="9608"/>
        </w:tabs>
        <w:spacing w:before="82"/>
        <w:ind w:left="709"/>
        <w:rPr>
          <w:color w:val="auto"/>
        </w:rPr>
      </w:pPr>
      <w:r>
        <w:rPr>
          <w:color w:val="auto"/>
          <w:w w:val="90"/>
        </w:rPr>
        <w:t>居住地址（具体到门牌号）；</w:t>
      </w:r>
      <w:r>
        <w:rPr>
          <w:color w:val="auto"/>
          <w:spacing w:val="-74"/>
        </w:rPr>
        <w:t xml:space="preserve"> </w:t>
      </w:r>
      <w:r>
        <w:rPr>
          <w:color w:val="auto"/>
          <w:w w:val="100"/>
          <w:u w:val="single" w:color="000000"/>
        </w:rPr>
        <w:t xml:space="preserve"> </w:t>
      </w:r>
      <w:r>
        <w:rPr>
          <w:color w:val="auto"/>
          <w:u w:val="single" w:color="000000"/>
        </w:rPr>
        <w:tab/>
      </w:r>
    </w:p>
    <w:p>
      <w:pPr>
        <w:pStyle w:val="2"/>
        <w:spacing w:before="7"/>
        <w:rPr>
          <w:color w:val="auto"/>
          <w:sz w:val="25"/>
        </w:rPr>
      </w:pPr>
    </w:p>
    <w:p>
      <w:pPr>
        <w:pStyle w:val="2"/>
        <w:spacing w:before="63" w:line="249" w:lineRule="auto"/>
        <w:ind w:left="314" w:right="103" w:firstLine="545"/>
        <w:rPr>
          <w:color w:val="auto"/>
          <w:sz w:val="27"/>
        </w:rPr>
      </w:pPr>
      <w:r>
        <w:rPr>
          <w:color w:val="auto"/>
        </w:rPr>
        <w:t>为了更好排查新冠肺炎可疑情况，保护您及家人的健康，具有以下流行病史、风险人群及新冠肺炎相关症状中的任何一</w:t>
      </w:r>
      <w:r>
        <w:rPr>
          <w:color w:val="auto"/>
          <w:spacing w:val="-188"/>
        </w:rPr>
        <w:t>条</w:t>
      </w:r>
      <w:r>
        <w:rPr>
          <w:color w:val="auto"/>
          <w:spacing w:val="48"/>
        </w:rPr>
        <w:t>，</w:t>
      </w:r>
      <w:r>
        <w:rPr>
          <w:rFonts w:hint="eastAsia"/>
          <w:color w:val="auto"/>
          <w:spacing w:val="48"/>
          <w:lang w:eastAsia="zh-CN"/>
        </w:rPr>
        <w:t>，</w:t>
      </w:r>
      <w:r>
        <w:rPr>
          <w:color w:val="auto"/>
          <w:spacing w:val="-7"/>
        </w:rPr>
        <w:t>请到设置发热门诊的医疗机构就诊</w:t>
      </w:r>
      <w:r>
        <w:rPr>
          <w:color w:val="auto"/>
          <w:spacing w:val="-12"/>
        </w:rPr>
        <w:t xml:space="preserve">， </w:t>
      </w:r>
      <w:r>
        <w:rPr>
          <w:color w:val="auto"/>
          <w:spacing w:val="-3"/>
        </w:rPr>
        <w:t>进行核酸检测</w:t>
      </w:r>
      <w:r>
        <w:rPr>
          <w:color w:val="auto"/>
          <w:sz w:val="27"/>
        </w:rPr>
        <w:t>排查。</w:t>
      </w:r>
    </w:p>
    <w:tbl>
      <w:tblPr>
        <w:tblStyle w:val="3"/>
        <w:tblW w:w="0" w:type="auto"/>
        <w:tblInd w:w="321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2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0422" w:type="dxa"/>
            <w:tcBorders>
              <w:left w:val="single" w:color="auto" w:sz="4" w:space="0"/>
            </w:tcBorders>
            <w:vAlign w:val="center"/>
          </w:tcPr>
          <w:p>
            <w:pPr>
              <w:ind w:firstLine="3092" w:firstLineChars="1400"/>
              <w:jc w:val="both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问诊内容</w:t>
            </w:r>
            <w:r>
              <w:rPr>
                <w:rFonts w:hint="eastAsia"/>
                <w:b/>
                <w:bCs/>
              </w:rPr>
              <w:tab/>
            </w:r>
            <w:r>
              <w:rPr>
                <w:rFonts w:hint="eastAsia"/>
                <w:b/>
                <w:bCs/>
              </w:rPr>
              <w:tab/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0422" w:type="dxa"/>
            <w:tcBorders>
              <w:left w:val="single" w:color="auto" w:sz="4" w:space="0"/>
            </w:tcBorders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一、流行病史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0422" w:type="dxa"/>
            <w:tcBorders>
              <w:left w:val="single" w:color="auto" w:sz="4" w:space="0"/>
            </w:tcBorders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1. 21天内有中、高风险地区旅居</w:t>
            </w:r>
            <w:r>
              <w:rPr>
                <w:rFonts w:hint="eastAsia"/>
                <w:lang w:val="en-US" w:eastAsia="zh-CN"/>
              </w:rPr>
              <w:t>史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                                      </w:t>
            </w:r>
            <w:r>
              <w:rPr>
                <w:rFonts w:hint="eastAsia"/>
              </w:rPr>
              <w:t>口是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口否</w:t>
            </w:r>
          </w:p>
          <w:p>
            <w:pPr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国内中、高风险地区名单：（医疗机构根据疫情随时更新）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10422" w:type="dxa"/>
            <w:tcBorders>
              <w:left w:val="single" w:color="auto" w:sz="4" w:space="0"/>
            </w:tcBorders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2. 28天内本人有境外旅居</w:t>
            </w:r>
            <w:r>
              <w:rPr>
                <w:rFonts w:hint="eastAsia"/>
                <w:lang w:val="en-US" w:eastAsia="zh-CN"/>
              </w:rPr>
              <w:t>史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/>
              </w:rPr>
              <w:t>口是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口否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0422" w:type="dxa"/>
            <w:tcBorders>
              <w:left w:val="single" w:color="auto" w:sz="4" w:space="0"/>
            </w:tcBorders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3. 21天内曾接触过来自中、高风险地区的有发热或呼吸道症状的患者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        </w:t>
            </w:r>
            <w:r>
              <w:rPr>
                <w:rFonts w:hint="eastAsia"/>
              </w:rPr>
              <w:t>口是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口否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10422" w:type="dxa"/>
            <w:tcBorders>
              <w:left w:val="single" w:color="auto" w:sz="4" w:space="0"/>
            </w:tcBorders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4. 21天内曾接触过新冠病毒感染者或其密切接触者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                           </w:t>
            </w:r>
            <w:r>
              <w:rPr>
                <w:rFonts w:hint="eastAsia"/>
              </w:rPr>
              <w:t>口是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口否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0422" w:type="dxa"/>
            <w:tcBorders>
              <w:lef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聚集性发病患者 ( </w:t>
            </w:r>
            <w:r>
              <w:rPr>
                <w:rFonts w:hint="eastAsia"/>
                <w:b/>
                <w:bCs/>
              </w:rPr>
              <w:t>14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天内在小范围如家庭、办公室、学校班级</w:t>
            </w:r>
            <w:r>
              <w:rPr>
                <w:rFonts w:hint="eastAsia"/>
                <w:lang w:val="en-US" w:eastAsia="zh-CN"/>
              </w:rPr>
              <w:t xml:space="preserve">                 </w:t>
            </w:r>
            <w:r>
              <w:rPr>
                <w:rFonts w:hint="eastAsia"/>
              </w:rPr>
              <w:t>口是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口</w:t>
            </w:r>
            <w:r>
              <w:rPr>
                <w:rFonts w:hint="eastAsia"/>
                <w:lang w:eastAsia="zh-CN"/>
              </w:rPr>
              <w:t>否</w:t>
            </w:r>
          </w:p>
          <w:p>
            <w:pPr>
              <w:numPr>
                <w:ilvl w:val="0"/>
                <w:numId w:val="0"/>
              </w:numPr>
              <w:ind w:right="0" w:rightChars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等场所，出现</w:t>
            </w:r>
            <w:r>
              <w:rPr>
                <w:rFonts w:hint="eastAsia"/>
                <w:b/>
                <w:bCs/>
              </w:rPr>
              <w:t xml:space="preserve"> 2 </w:t>
            </w:r>
            <w:r>
              <w:rPr>
                <w:rFonts w:hint="eastAsia"/>
              </w:rPr>
              <w:t>例及以上发热或呼吸道症状的患者）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422" w:type="dxa"/>
            <w:tcBorders>
              <w:left w:val="single" w:color="auto" w:sz="4" w:space="0"/>
            </w:tcBorders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二、风险人群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0422" w:type="dxa"/>
            <w:tcBorders>
              <w:left w:val="single" w:color="auto" w:sz="4" w:space="0"/>
            </w:tcBorders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1. 流行病史中所述任一情况人员的共同居住者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                               </w:t>
            </w:r>
            <w:r>
              <w:rPr>
                <w:rFonts w:hint="eastAsia"/>
              </w:rPr>
              <w:t>口是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口否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0422" w:type="dxa"/>
            <w:tcBorders>
              <w:lef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both"/>
              <w:rPr>
                <w:rFonts w:hint="eastAsia"/>
              </w:rPr>
            </w:pPr>
            <w:r>
              <w:rPr>
                <w:rFonts w:hint="eastAsia"/>
              </w:rPr>
              <w:t>本人或共同居住者从事可能接触新冠病毒或新冠病毒感染者相关</w:t>
            </w:r>
          </w:p>
          <w:p>
            <w:pPr>
              <w:numPr>
                <w:ilvl w:val="0"/>
                <w:numId w:val="0"/>
              </w:numPr>
              <w:ind w:right="0" w:rightChars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作的较高风险人群，主要包括 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0422" w:type="dxa"/>
            <w:tcBorders>
              <w:left w:val="single" w:color="auto" w:sz="4" w:space="0"/>
            </w:tcBorders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①进口冷链、海鲜、肉类等食品监管和从业人员等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                           </w:t>
            </w:r>
            <w:r>
              <w:rPr>
                <w:rFonts w:hint="eastAsia"/>
              </w:rPr>
              <w:t>口是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口否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0422" w:type="dxa"/>
            <w:tcBorders>
              <w:left w:val="single" w:color="auto" w:sz="4" w:space="0"/>
            </w:tcBorders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②集中医学观察场所从业人员等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/>
              </w:rPr>
              <w:t>口是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口否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0422" w:type="dxa"/>
            <w:tcBorders>
              <w:left w:val="single" w:color="auto" w:sz="4" w:space="0"/>
            </w:tcBorders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③新冠肺炎医疗救治定点医院、医疗机构发热门诊和急诊等相关各类</w:t>
            </w:r>
            <w:r>
              <w:rPr>
                <w:rFonts w:hint="eastAsia"/>
                <w:lang w:val="en-US" w:eastAsia="zh-CN"/>
              </w:rPr>
              <w:t xml:space="preserve">                </w:t>
            </w:r>
            <w:r>
              <w:rPr>
                <w:rFonts w:hint="eastAsia"/>
              </w:rPr>
              <w:t>口是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口否</w:t>
            </w:r>
          </w:p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人员等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10422" w:type="dxa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④边境、港口、码头、口岸、进口货物直接接触人员，民航等国际交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            </w:t>
            </w:r>
            <w:r>
              <w:rPr>
                <w:rFonts w:hint="eastAsia"/>
              </w:rPr>
              <w:t>口是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口否</w:t>
            </w:r>
          </w:p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通运输工具从业人员、船舶引航员等登临外籍船舶相关从业人员，移</w:t>
            </w:r>
          </w:p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民、海关以及交通运轮等相关工作人员等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0422" w:type="dxa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3. 纳入社区管理处于健康监测期的来自中高风险地区人员、解除医学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            </w:t>
            </w:r>
            <w:r>
              <w:rPr>
                <w:rFonts w:hint="eastAsia"/>
              </w:rPr>
              <w:t>口是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口否</w:t>
            </w:r>
          </w:p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观察人员、入境人员等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0422" w:type="dxa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三</w:t>
            </w:r>
            <w:r>
              <w:rPr>
                <w:rFonts w:hint="eastAsia"/>
                <w:b/>
                <w:bCs/>
              </w:rPr>
              <w:t>、新冠肺炎相关症状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10422" w:type="dxa"/>
            <w:tcBorders>
              <w:left w:val="single" w:color="auto" w:sz="4" w:space="0"/>
            </w:tcBorders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目前有， 或者14 天内有：</w:t>
            </w:r>
          </w:p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发热口是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口否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lang w:val="en-US" w:eastAsia="zh-CN"/>
              </w:rPr>
              <w:t>干</w:t>
            </w:r>
            <w:r>
              <w:rPr>
                <w:rFonts w:hint="eastAsia"/>
              </w:rPr>
              <w:t>咳口是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口否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乏力口是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口否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鼻塞口是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口否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流涕口是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口否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咽痛口是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口否</w:t>
            </w:r>
          </w:p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肌痛口是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口否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结膜炎口是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口否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腹泻口是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口否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嗅（味）觉减退（丧失）口是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口否</w:t>
            </w:r>
          </w:p>
        </w:tc>
      </w:tr>
    </w:tbl>
    <w:p>
      <w:pPr>
        <w:pStyle w:val="2"/>
        <w:spacing w:before="3"/>
        <w:rPr>
          <w:color w:val="auto"/>
          <w:sz w:val="30"/>
        </w:rPr>
      </w:pPr>
    </w:p>
    <w:p>
      <w:pPr>
        <w:pStyle w:val="2"/>
        <w:tabs>
          <w:tab w:val="left" w:pos="5631"/>
          <w:tab w:val="left" w:pos="8061"/>
          <w:tab w:val="left" w:pos="9464"/>
        </w:tabs>
        <w:spacing w:line="244" w:lineRule="auto"/>
        <w:ind w:left="6720" w:right="154" w:hanging="6720" w:hangingChars="2800"/>
        <w:rPr>
          <w:rFonts w:hint="default" w:eastAsia="宋体"/>
          <w:color w:val="auto"/>
          <w:sz w:val="28"/>
          <w:szCs w:val="28"/>
          <w:u w:val="single"/>
          <w:lang w:val="en-US" w:eastAsia="zh-CN"/>
        </w:rPr>
      </w:pPr>
      <w:r>
        <w:rPr>
          <w:sz w:val="24"/>
          <w:szCs w:val="24"/>
        </w:rPr>
        <w:t>请确认上述情</w:t>
      </w:r>
      <w:r>
        <w:rPr>
          <w:rFonts w:hint="eastAsia"/>
          <w:sz w:val="24"/>
          <w:szCs w:val="24"/>
          <w:lang w:val="en-US" w:eastAsia="zh-CN"/>
        </w:rPr>
        <w:t>况</w:t>
      </w:r>
      <w:r>
        <w:rPr>
          <w:sz w:val="24"/>
          <w:szCs w:val="24"/>
        </w:rPr>
        <w:t>属实。根据《传染病防治法》及疫情防控要求，不如实提供信息将承担相应法律责任。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color w:val="auto"/>
          <w:w w:val="95"/>
          <w:lang w:val="en-US" w:eastAsia="zh-CN"/>
        </w:rPr>
        <w:t xml:space="preserve">                                   </w:t>
      </w:r>
      <w:r>
        <w:rPr>
          <w:rFonts w:hint="eastAsia"/>
          <w:color w:val="auto"/>
          <w:w w:val="95"/>
          <w:sz w:val="28"/>
          <w:szCs w:val="28"/>
          <w:lang w:eastAsia="zh-CN"/>
        </w:rPr>
        <w:t>考生签名：</w:t>
      </w:r>
      <w:r>
        <w:rPr>
          <w:rFonts w:hint="eastAsia"/>
          <w:color w:val="auto"/>
          <w:w w:val="95"/>
          <w:sz w:val="28"/>
          <w:szCs w:val="28"/>
          <w:u w:val="single"/>
          <w:lang w:val="en-US" w:eastAsia="zh-CN"/>
        </w:rPr>
        <w:t xml:space="preserve">             </w:t>
      </w:r>
    </w:p>
    <w:p>
      <w:pPr>
        <w:pStyle w:val="2"/>
        <w:spacing w:before="8"/>
        <w:rPr>
          <w:color w:val="auto"/>
        </w:rPr>
      </w:pPr>
    </w:p>
    <w:p>
      <w:pPr>
        <w:pStyle w:val="2"/>
        <w:spacing w:before="1"/>
        <w:ind w:left="6089"/>
        <w:rPr>
          <w:color w:val="auto"/>
        </w:rPr>
      </w:pPr>
      <w:r>
        <w:rPr>
          <w:color w:val="auto"/>
        </w:rPr>
        <w:t>辽宁省新冠肺炎疫情防控指挥部办公室</w:t>
      </w:r>
    </w:p>
    <w:p>
      <w:pPr>
        <w:rPr>
          <w:color w:val="auto"/>
        </w:rPr>
      </w:pPr>
    </w:p>
    <w:sectPr>
      <w:type w:val="continuous"/>
      <w:pgSz w:w="11920" w:h="16840"/>
      <w:pgMar w:top="1600" w:right="160" w:bottom="280" w:left="7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454530"/>
    <w:multiLevelType w:val="singleLevel"/>
    <w:tmpl w:val="B1454530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D97F2353"/>
    <w:multiLevelType w:val="singleLevel"/>
    <w:tmpl w:val="D97F2353"/>
    <w:lvl w:ilvl="0" w:tentative="0">
      <w:start w:val="5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EF2622"/>
    <w:rsid w:val="1B991F1E"/>
    <w:rsid w:val="1D01010F"/>
    <w:rsid w:val="25622B1F"/>
    <w:rsid w:val="2DEF2622"/>
    <w:rsid w:val="30267AD1"/>
    <w:rsid w:val="33925D5A"/>
    <w:rsid w:val="63CB69B7"/>
    <w:rsid w:val="797B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7"/>
      <w:szCs w:val="27"/>
    </w:rPr>
  </w:style>
  <w:style w:type="paragraph" w:customStyle="1" w:styleId="5">
    <w:name w:val="Table Paragraph"/>
    <w:basedOn w:val="1"/>
    <w:qFormat/>
    <w:uiPriority w:val="1"/>
    <w:pPr>
      <w:spacing w:line="324" w:lineRule="exact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2021-06-28T09:08:00Z</dcterms:created>
  <dc:creator>女孩　赵秀华</dc:creator>
  <cp:lastModifiedBy>张翠</cp:lastModifiedBy>
  <cp:lastPrinted>2021-08-11T06:48:00Z</cp:lastPrinted>
  <dcterms:modified xsi:type="dcterms:W3CDTF">2021-08-12T08:59:42Z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83EDD4C975084AC0AF6DA87F2549F27F</vt:lpwstr>
  </property>
</Properties>
</file>