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E1" w:rsidRDefault="000D6665">
      <w:pPr>
        <w:snapToGrid w:val="0"/>
        <w:spacing w:line="520" w:lineRule="exact"/>
        <w:jc w:val="center"/>
        <w:rPr>
          <w:rStyle w:val="NormalCharacter"/>
          <w:rFonts w:ascii="宋体" w:hAnsi="宋体" w:cs="宋体"/>
          <w:b/>
          <w:bCs/>
          <w:w w:val="90"/>
          <w:sz w:val="36"/>
          <w:szCs w:val="36"/>
        </w:rPr>
      </w:pPr>
      <w:r>
        <w:rPr>
          <w:rStyle w:val="NormalCharacter"/>
          <w:rFonts w:ascii="宋体" w:hAnsi="宋体" w:cs="宋体" w:hint="eastAsia"/>
          <w:b/>
          <w:bCs/>
          <w:w w:val="90"/>
          <w:sz w:val="36"/>
          <w:szCs w:val="36"/>
        </w:rPr>
        <w:t>2021</w:t>
      </w:r>
      <w:r>
        <w:rPr>
          <w:rStyle w:val="NormalCharacter"/>
          <w:rFonts w:ascii="宋体" w:hAnsi="宋体" w:cs="宋体" w:hint="eastAsia"/>
          <w:b/>
          <w:bCs/>
          <w:w w:val="90"/>
          <w:sz w:val="36"/>
          <w:szCs w:val="36"/>
        </w:rPr>
        <w:t>年徐州市贾汪区公开招聘教师资格复审及面试应聘人员新冠肺炎疫情防控告</w:t>
      </w:r>
      <w:proofErr w:type="gramStart"/>
      <w:r>
        <w:rPr>
          <w:rStyle w:val="NormalCharacter"/>
          <w:rFonts w:ascii="宋体" w:hAnsi="宋体" w:cs="宋体" w:hint="eastAsia"/>
          <w:b/>
          <w:bCs/>
          <w:w w:val="90"/>
          <w:sz w:val="36"/>
          <w:szCs w:val="36"/>
        </w:rPr>
        <w:t>知暨承诺</w:t>
      </w:r>
      <w:proofErr w:type="gramEnd"/>
      <w:r>
        <w:rPr>
          <w:rStyle w:val="NormalCharacter"/>
          <w:rFonts w:ascii="宋体" w:hAnsi="宋体" w:cs="宋体" w:hint="eastAsia"/>
          <w:b/>
          <w:bCs/>
          <w:w w:val="90"/>
          <w:sz w:val="36"/>
          <w:szCs w:val="36"/>
        </w:rPr>
        <w:t>书</w:t>
      </w:r>
    </w:p>
    <w:p w:rsidR="0012616B" w:rsidRDefault="0012616B">
      <w:pPr>
        <w:snapToGrid w:val="0"/>
        <w:spacing w:line="500" w:lineRule="exact"/>
        <w:ind w:firstLineChars="200" w:firstLine="640"/>
        <w:rPr>
          <w:rStyle w:val="NormalCharacter"/>
          <w:rFonts w:ascii="仿宋_GB2312" w:eastAsia="仿宋_GB2312" w:hAnsi="Times New Roman" w:hint="eastAsia"/>
          <w:sz w:val="32"/>
          <w:szCs w:val="32"/>
        </w:rPr>
      </w:pPr>
    </w:p>
    <w:p w:rsidR="007432E1" w:rsidRPr="00E8060E" w:rsidRDefault="000D6665"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sz w:val="32"/>
          <w:szCs w:val="32"/>
        </w:rPr>
        <w:t>为确保</w:t>
      </w:r>
      <w:r w:rsidRPr="00E8060E">
        <w:rPr>
          <w:rFonts w:ascii="仿宋_GB2312" w:eastAsia="仿宋_GB2312" w:hAnsi="仿宋" w:cs="仿宋"/>
          <w:sz w:val="32"/>
          <w:szCs w:val="32"/>
        </w:rPr>
        <w:t>2021</w:t>
      </w:r>
      <w:r w:rsidRPr="00E8060E">
        <w:rPr>
          <w:rFonts w:ascii="仿宋_GB2312" w:eastAsia="仿宋_GB2312" w:hAnsi="仿宋" w:cs="仿宋"/>
          <w:sz w:val="32"/>
          <w:szCs w:val="32"/>
        </w:rPr>
        <w:t>年徐州市贾汪区公开招聘教师资格复审及面试工作安全顺利进行，现</w:t>
      </w:r>
      <w:proofErr w:type="gramStart"/>
      <w:r w:rsidRPr="00E8060E">
        <w:rPr>
          <w:rFonts w:ascii="仿宋_GB2312" w:eastAsia="仿宋_GB2312" w:hAnsi="仿宋" w:cs="仿宋"/>
          <w:sz w:val="32"/>
          <w:szCs w:val="32"/>
        </w:rPr>
        <w:t>将资格</w:t>
      </w:r>
      <w:proofErr w:type="gramEnd"/>
      <w:r w:rsidRPr="00E8060E">
        <w:rPr>
          <w:rFonts w:ascii="仿宋_GB2312" w:eastAsia="仿宋_GB2312" w:hAnsi="仿宋" w:cs="仿宋"/>
          <w:sz w:val="32"/>
          <w:szCs w:val="32"/>
        </w:rPr>
        <w:t>复审及面试期间新冠肺炎疫情防控有关措施和要求告知如下，请所有入围面试的考生知悉、理解、配合和支持。</w:t>
      </w:r>
    </w:p>
    <w:p w:rsidR="00E8060E" w:rsidRPr="00E8060E" w:rsidRDefault="00E8060E" w:rsidP="00C43BA1">
      <w:pPr>
        <w:spacing w:line="520" w:lineRule="exact"/>
        <w:ind w:firstLineChars="221" w:firstLine="710"/>
        <w:rPr>
          <w:rFonts w:ascii="仿宋_GB2312" w:eastAsia="仿宋_GB2312" w:hAnsi="仿宋" w:cs="仿宋"/>
          <w:sz w:val="32"/>
          <w:szCs w:val="32"/>
        </w:rPr>
      </w:pPr>
      <w:r w:rsidRPr="00C43BA1">
        <w:rPr>
          <w:rFonts w:ascii="仿宋_GB2312" w:eastAsia="仿宋_GB2312" w:hAnsi="仿宋" w:cs="仿宋" w:hint="eastAsia"/>
          <w:b/>
          <w:sz w:val="32"/>
          <w:szCs w:val="32"/>
        </w:rPr>
        <w:t>一、</w:t>
      </w:r>
      <w:r w:rsidRPr="00E8060E">
        <w:rPr>
          <w:rFonts w:ascii="仿宋_GB2312" w:eastAsia="仿宋_GB2312" w:hAnsi="仿宋" w:cs="仿宋" w:hint="eastAsia"/>
          <w:sz w:val="32"/>
          <w:szCs w:val="32"/>
        </w:rPr>
        <w:t>考生应按疫情防控有关要求做好个人防护和健康管理，应聘人员须于资格复审及面试前至少14天申领“苏康码”和“行程码”，每日进行健康申报更新直至资格复审和面试当天。备考期间不得前往国内疫情中高风险地区或国（境）外，尽量不参加聚集性活动，不到人群密集场所。出行时注意保持社交距离，应全程佩戴口罩并做好手部等卫生防护。如出现发热、干咳等急性呼吸道异常症状应及时就医，以免影响正常参加资格复审及面试。</w:t>
      </w:r>
    </w:p>
    <w:p w:rsidR="00E8060E" w:rsidRPr="00E8060E" w:rsidRDefault="00E8060E" w:rsidP="00C43BA1">
      <w:pPr>
        <w:spacing w:line="520" w:lineRule="exact"/>
        <w:ind w:firstLineChars="221" w:firstLine="710"/>
        <w:rPr>
          <w:rFonts w:ascii="仿宋_GB2312" w:eastAsia="仿宋_GB2312" w:hAnsi="仿宋" w:cs="仿宋"/>
          <w:sz w:val="32"/>
          <w:szCs w:val="32"/>
        </w:rPr>
      </w:pPr>
      <w:r w:rsidRPr="00C43BA1">
        <w:rPr>
          <w:rFonts w:ascii="仿宋_GB2312" w:eastAsia="仿宋_GB2312" w:hAnsi="仿宋" w:cs="仿宋" w:hint="eastAsia"/>
          <w:b/>
          <w:sz w:val="32"/>
          <w:szCs w:val="32"/>
        </w:rPr>
        <w:t>二、</w:t>
      </w:r>
      <w:r w:rsidRPr="00E8060E">
        <w:rPr>
          <w:rFonts w:ascii="仿宋_GB2312" w:eastAsia="仿宋_GB2312" w:hAnsi="仿宋" w:cs="仿宋" w:hint="eastAsia"/>
          <w:sz w:val="32"/>
          <w:szCs w:val="32"/>
        </w:rPr>
        <w:t>资格复审时，应出示“苏康码”绿码、“行程码”绿码，并提供资格复审前48小时内新冠病毒核酸检测阴性证明；面试时，应出示“苏康码”绿码、“行程码”绿码，并提供面试前48小时内新冠病毒核酸检测阴性证明。资格复审和面试入场时，现场测量体温＜37.3℃且无干咳等可疑症状的考生，方可入场参加资格复审及面试。考生应服从现场防疫管理，并自备一次性医用口罩或无呼吸阀N95口罩，除身份核验和答题环节外应全程佩戴，做好个人防护。根据疫情防控管理相关要求，考生不能提前进入考点熟悉情况，考生应提前了解考点入口位置和前往线路，面试当天提前到达考点，自觉配合完成检测流程后从规定通道验证入场。</w:t>
      </w:r>
    </w:p>
    <w:p w:rsidR="00E8060E" w:rsidRPr="00E8060E" w:rsidRDefault="00E8060E" w:rsidP="00C43BA1">
      <w:pPr>
        <w:spacing w:line="520" w:lineRule="exact"/>
        <w:ind w:firstLineChars="221" w:firstLine="710"/>
        <w:rPr>
          <w:rFonts w:ascii="仿宋_GB2312" w:eastAsia="仿宋_GB2312" w:hAnsi="仿宋" w:cs="仿宋"/>
          <w:sz w:val="32"/>
          <w:szCs w:val="32"/>
        </w:rPr>
      </w:pPr>
      <w:r w:rsidRPr="00C43BA1">
        <w:rPr>
          <w:rFonts w:ascii="仿宋_GB2312" w:eastAsia="仿宋_GB2312" w:hAnsi="仿宋" w:cs="仿宋" w:hint="eastAsia"/>
          <w:b/>
          <w:sz w:val="32"/>
          <w:szCs w:val="32"/>
        </w:rPr>
        <w:lastRenderedPageBreak/>
        <w:t>三、</w:t>
      </w:r>
      <w:r w:rsidRPr="00E8060E">
        <w:rPr>
          <w:rFonts w:ascii="仿宋_GB2312" w:eastAsia="仿宋_GB2312" w:hAnsi="仿宋" w:cs="仿宋" w:hint="eastAsia"/>
          <w:sz w:val="32"/>
          <w:szCs w:val="32"/>
        </w:rPr>
        <w:t>有以下特殊情形之一的考生，必须主动报告相关情况，提前准备相关证明材料，服从相关安排，否则不能入场参加资格复审及面试：</w:t>
      </w:r>
    </w:p>
    <w:p w:rsidR="00E8060E" w:rsidRPr="00E8060E" w:rsidRDefault="00E8060E"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hint="eastAsia"/>
          <w:sz w:val="32"/>
          <w:szCs w:val="32"/>
        </w:rPr>
        <w:t>1、近期有国(境)外旅居史的考生，自入境之日起算已满14天集中隔离期及后续14天居家观察期，资格复审和面试当天除须本人“苏康码”和“行程码”为绿码、现场测量体温&lt;37.3℃且无干咳等可疑症状外，还须提供集中隔离期满证明及居家观察期第2天、第7天、第14天3次新冠病毒核酸检测阴性证明;</w:t>
      </w:r>
    </w:p>
    <w:p w:rsidR="00E8060E" w:rsidRPr="00E8060E" w:rsidRDefault="00E8060E"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hint="eastAsia"/>
          <w:sz w:val="32"/>
          <w:szCs w:val="32"/>
        </w:rPr>
        <w:t>2、有国内疫情中高风险地区（扬州除外，来自扬州中高风险地区考生需严格实施21天集中隔离医学观察+7天居家健康监测后证明和24次核酸检测阴性证明）旅居史的考生，自离开中高风险区之日起算已满14天集中隔离和后续7天健康监测，资格复审和面试当天除须本人“苏康码”和“行程码”为绿码、现场测量体温&lt;37.3℃且无干咳等可疑症状外，还须提供集中隔离期满证明及健康监测期第2天、第7天2次新冠病毒核酸检测阴性证明;</w:t>
      </w:r>
    </w:p>
    <w:p w:rsidR="00E8060E" w:rsidRPr="00E8060E" w:rsidRDefault="00E8060E" w:rsidP="00C43BA1">
      <w:pPr>
        <w:spacing w:line="520" w:lineRule="exact"/>
        <w:ind w:firstLineChars="221" w:firstLine="710"/>
        <w:rPr>
          <w:rFonts w:ascii="仿宋_GB2312" w:eastAsia="仿宋_GB2312" w:hAnsi="仿宋" w:cs="仿宋"/>
          <w:sz w:val="32"/>
          <w:szCs w:val="32"/>
        </w:rPr>
      </w:pPr>
      <w:r w:rsidRPr="00C43BA1">
        <w:rPr>
          <w:rFonts w:ascii="仿宋_GB2312" w:eastAsia="仿宋_GB2312" w:hAnsi="仿宋" w:cs="仿宋" w:hint="eastAsia"/>
          <w:b/>
          <w:sz w:val="32"/>
          <w:szCs w:val="32"/>
        </w:rPr>
        <w:t>四、</w:t>
      </w:r>
      <w:r w:rsidRPr="00E8060E">
        <w:rPr>
          <w:rFonts w:ascii="仿宋_GB2312" w:eastAsia="仿宋_GB2312" w:hAnsi="仿宋" w:cs="仿宋" w:hint="eastAsia"/>
          <w:sz w:val="32"/>
          <w:szCs w:val="32"/>
        </w:rPr>
        <w:t>有下列情形之一的，应主动报告并配合相应疫情防控安排，不得参加资格复审和面试：</w:t>
      </w:r>
    </w:p>
    <w:p w:rsidR="00E8060E" w:rsidRPr="00E8060E" w:rsidRDefault="00E8060E"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hint="eastAsia"/>
          <w:sz w:val="32"/>
          <w:szCs w:val="32"/>
        </w:rPr>
        <w:t>1、不能现场出示本人当日“苏康码”和</w:t>
      </w:r>
      <w:proofErr w:type="gramStart"/>
      <w:r w:rsidRPr="00E8060E">
        <w:rPr>
          <w:rFonts w:ascii="仿宋_GB2312" w:eastAsia="仿宋_GB2312" w:hAnsi="仿宋" w:cs="仿宋" w:hint="eastAsia"/>
          <w:sz w:val="32"/>
          <w:szCs w:val="32"/>
        </w:rPr>
        <w:t>“行程码”绿码的</w:t>
      </w:r>
      <w:proofErr w:type="gramEnd"/>
      <w:r w:rsidRPr="00E8060E">
        <w:rPr>
          <w:rFonts w:ascii="仿宋_GB2312" w:eastAsia="仿宋_GB2312" w:hAnsi="仿宋" w:cs="仿宋" w:hint="eastAsia"/>
          <w:sz w:val="32"/>
          <w:szCs w:val="32"/>
        </w:rPr>
        <w:t>；</w:t>
      </w:r>
    </w:p>
    <w:p w:rsidR="00E8060E" w:rsidRPr="00E8060E" w:rsidRDefault="00E8060E"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hint="eastAsia"/>
          <w:sz w:val="32"/>
          <w:szCs w:val="32"/>
        </w:rPr>
        <w:t>2、仍在隔离治疗期的新冠肺炎确诊病例、疑似病例、无症状感染者以及隔离期未满的密切接触者；</w:t>
      </w:r>
    </w:p>
    <w:p w:rsidR="00E8060E" w:rsidRPr="00E8060E" w:rsidRDefault="00E8060E"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hint="eastAsia"/>
          <w:sz w:val="32"/>
          <w:szCs w:val="32"/>
        </w:rPr>
        <w:t>3、近期有国（境）外或国内疫情中高风险地区旅居史的考生，自入境或离开中高风险地区之日起算未满14天集中隔离期及后续14天（7天）居家观察期的；或虽已满集中隔离期及居家观察期，但不能全部提供集中隔离期满证明及居家观察期</w:t>
      </w:r>
      <w:r w:rsidRPr="00E8060E">
        <w:rPr>
          <w:rFonts w:ascii="仿宋_GB2312" w:eastAsia="仿宋_GB2312" w:hAnsi="仿宋" w:cs="仿宋" w:hint="eastAsia"/>
          <w:sz w:val="32"/>
          <w:szCs w:val="32"/>
        </w:rPr>
        <w:lastRenderedPageBreak/>
        <w:t>第2天、第7天、第14天3次新冠病毒核酸检测阴性证明的（或第2天、第7天2次新冠病毒核酸检测阴性证明的）；</w:t>
      </w:r>
    </w:p>
    <w:p w:rsidR="00E8060E" w:rsidRPr="00E8060E" w:rsidRDefault="00E8060E"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hint="eastAsia"/>
          <w:sz w:val="32"/>
          <w:szCs w:val="32"/>
        </w:rPr>
        <w:t>4．资格复审和面试当天本人“苏康码”和“行程码”为绿码，现场测量体温≥37.3℃、有干咳等可疑症状的。</w:t>
      </w:r>
    </w:p>
    <w:p w:rsidR="00E8060E" w:rsidRPr="00E8060E" w:rsidRDefault="00E8060E"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hint="eastAsia"/>
          <w:sz w:val="32"/>
          <w:szCs w:val="32"/>
        </w:rPr>
        <w:t>请考生持续关注新冠肺炎疫情形势和我省防控最新要求，资格复审和面试前如有新的调整和新的要求，将另行告知。</w:t>
      </w:r>
    </w:p>
    <w:p w:rsidR="007432E1" w:rsidRPr="00E8060E" w:rsidRDefault="000D6665" w:rsidP="00C43BA1">
      <w:pPr>
        <w:spacing w:line="520" w:lineRule="exact"/>
        <w:ind w:firstLineChars="221" w:firstLine="710"/>
        <w:rPr>
          <w:rFonts w:ascii="仿宋_GB2312" w:eastAsia="仿宋_GB2312" w:hAnsi="仿宋" w:cs="仿宋"/>
          <w:sz w:val="32"/>
          <w:szCs w:val="32"/>
        </w:rPr>
      </w:pPr>
      <w:r w:rsidRPr="00C43BA1">
        <w:rPr>
          <w:rFonts w:ascii="仿宋_GB2312" w:eastAsia="仿宋_GB2312" w:hAnsi="仿宋" w:cs="仿宋"/>
          <w:b/>
          <w:sz w:val="32"/>
          <w:szCs w:val="32"/>
        </w:rPr>
        <w:t>五、</w:t>
      </w:r>
      <w:r w:rsidRPr="00E8060E">
        <w:rPr>
          <w:rFonts w:ascii="仿宋_GB2312" w:eastAsia="仿宋_GB2312" w:hAnsi="仿宋" w:cs="仿宋"/>
          <w:sz w:val="32"/>
          <w:szCs w:val="32"/>
        </w:rPr>
        <w:t>考生应仔细阅读考试相关规定、防疫要求，并签署《</w:t>
      </w:r>
      <w:r w:rsidRPr="00E8060E">
        <w:rPr>
          <w:rFonts w:ascii="仿宋_GB2312" w:eastAsia="仿宋_GB2312" w:hAnsi="仿宋" w:cs="仿宋"/>
          <w:sz w:val="32"/>
          <w:szCs w:val="32"/>
        </w:rPr>
        <w:t>贾汪区</w:t>
      </w:r>
      <w:r w:rsidRPr="00E8060E">
        <w:rPr>
          <w:rFonts w:ascii="仿宋_GB2312" w:eastAsia="仿宋_GB2312" w:hAnsi="仿宋" w:cs="仿宋"/>
          <w:sz w:val="32"/>
          <w:szCs w:val="32"/>
        </w:rPr>
        <w:t>2021</w:t>
      </w:r>
      <w:r w:rsidRPr="00E8060E">
        <w:rPr>
          <w:rFonts w:ascii="仿宋_GB2312" w:eastAsia="仿宋_GB2312" w:hAnsi="仿宋" w:cs="仿宋"/>
          <w:sz w:val="32"/>
          <w:szCs w:val="32"/>
        </w:rPr>
        <w:t>年教师招聘资格复审及面试新冠肺炎疫情防控告知暨承诺书</w:t>
      </w:r>
      <w:r w:rsidRPr="00E8060E">
        <w:rPr>
          <w:rFonts w:ascii="仿宋_GB2312" w:eastAsia="仿宋_GB2312" w:hAnsi="仿宋" w:cs="仿宋"/>
          <w:sz w:val="32"/>
          <w:szCs w:val="32"/>
        </w:rPr>
        <w:t>》。考生应诚信申报相关信息，如有隐瞒或谎报旅居史、接触史、健康</w:t>
      </w:r>
      <w:r w:rsidRPr="00E8060E">
        <w:rPr>
          <w:rFonts w:ascii="仿宋_GB2312" w:eastAsia="仿宋_GB2312" w:hAnsi="仿宋" w:cs="仿宋"/>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7432E1" w:rsidRDefault="000D6665" w:rsidP="00C43BA1">
      <w:pPr>
        <w:spacing w:line="520" w:lineRule="exact"/>
        <w:ind w:firstLineChars="221" w:firstLine="707"/>
        <w:rPr>
          <w:rFonts w:ascii="仿宋_GB2312" w:eastAsia="仿宋_GB2312" w:hAnsi="仿宋" w:cs="仿宋" w:hint="eastAsia"/>
          <w:sz w:val="32"/>
          <w:szCs w:val="32"/>
        </w:rPr>
      </w:pPr>
      <w:r w:rsidRPr="00E8060E">
        <w:rPr>
          <w:rFonts w:ascii="仿宋_GB2312" w:eastAsia="仿宋_GB2312" w:hAnsi="仿宋" w:cs="仿宋"/>
          <w:sz w:val="32"/>
          <w:szCs w:val="32"/>
        </w:rPr>
        <w:t>请考生持续关注新冠肺炎疫情形势和我省防控最新要求，</w:t>
      </w:r>
      <w:r w:rsidRPr="00E8060E">
        <w:rPr>
          <w:rFonts w:ascii="仿宋_GB2312" w:eastAsia="仿宋_GB2312" w:hAnsi="仿宋" w:cs="仿宋"/>
          <w:sz w:val="32"/>
          <w:szCs w:val="32"/>
        </w:rPr>
        <w:t>资格复审</w:t>
      </w:r>
      <w:r w:rsidRPr="00E8060E">
        <w:rPr>
          <w:rFonts w:ascii="仿宋_GB2312" w:eastAsia="仿宋_GB2312" w:hAnsi="仿宋" w:cs="仿宋" w:hint="eastAsia"/>
          <w:sz w:val="32"/>
          <w:szCs w:val="32"/>
        </w:rPr>
        <w:t>和</w:t>
      </w:r>
      <w:r w:rsidRPr="00E8060E">
        <w:rPr>
          <w:rFonts w:ascii="仿宋_GB2312" w:eastAsia="仿宋_GB2312" w:hAnsi="仿宋" w:cs="仿宋"/>
          <w:sz w:val="32"/>
          <w:szCs w:val="32"/>
        </w:rPr>
        <w:t>面试</w:t>
      </w:r>
      <w:r w:rsidRPr="00E8060E">
        <w:rPr>
          <w:rFonts w:ascii="仿宋_GB2312" w:eastAsia="仿宋_GB2312" w:hAnsi="仿宋" w:cs="仿宋"/>
          <w:sz w:val="32"/>
          <w:szCs w:val="32"/>
        </w:rPr>
        <w:t>前如有新的调整和新的要求，将另行告知</w:t>
      </w:r>
      <w:r w:rsidR="00E45CD0" w:rsidRPr="00E8060E">
        <w:rPr>
          <w:rFonts w:ascii="仿宋_GB2312" w:eastAsia="仿宋_GB2312" w:hAnsi="仿宋" w:cs="仿宋" w:hint="eastAsia"/>
          <w:sz w:val="32"/>
          <w:szCs w:val="32"/>
        </w:rPr>
        <w:t>。</w:t>
      </w:r>
    </w:p>
    <w:p w:rsidR="00C43BA1" w:rsidRPr="00E8060E" w:rsidRDefault="00C43BA1" w:rsidP="00C43BA1">
      <w:pPr>
        <w:spacing w:line="520" w:lineRule="exact"/>
        <w:ind w:firstLineChars="221" w:firstLine="707"/>
        <w:rPr>
          <w:rFonts w:ascii="仿宋_GB2312" w:eastAsia="仿宋_GB2312" w:hAnsi="仿宋" w:cs="仿宋"/>
          <w:sz w:val="32"/>
          <w:szCs w:val="32"/>
        </w:rPr>
      </w:pPr>
    </w:p>
    <w:p w:rsidR="007432E1" w:rsidRPr="00E8060E" w:rsidRDefault="000D6665" w:rsidP="00C43BA1">
      <w:pPr>
        <w:spacing w:line="520" w:lineRule="exact"/>
        <w:ind w:firstLineChars="221" w:firstLine="707"/>
        <w:rPr>
          <w:rFonts w:ascii="仿宋_GB2312" w:eastAsia="仿宋_GB2312" w:hAnsi="仿宋" w:cs="仿宋"/>
          <w:sz w:val="32"/>
          <w:szCs w:val="32"/>
        </w:rPr>
      </w:pPr>
      <w:r w:rsidRPr="00E8060E">
        <w:rPr>
          <w:rFonts w:ascii="仿宋_GB2312" w:eastAsia="仿宋_GB2312" w:hAnsi="仿宋" w:cs="仿宋"/>
          <w:sz w:val="32"/>
          <w:szCs w:val="32"/>
        </w:rPr>
        <w:t>本人已认真阅读《</w:t>
      </w:r>
      <w:r w:rsidRPr="00E8060E">
        <w:rPr>
          <w:rFonts w:ascii="仿宋_GB2312" w:eastAsia="仿宋_GB2312" w:hAnsi="仿宋" w:cs="仿宋" w:hint="eastAsia"/>
          <w:sz w:val="32"/>
          <w:szCs w:val="32"/>
        </w:rPr>
        <w:t>2021</w:t>
      </w:r>
      <w:r w:rsidRPr="00E8060E">
        <w:rPr>
          <w:rFonts w:ascii="仿宋_GB2312" w:eastAsia="仿宋_GB2312" w:hAnsi="仿宋" w:cs="仿宋" w:hint="eastAsia"/>
          <w:sz w:val="32"/>
          <w:szCs w:val="32"/>
        </w:rPr>
        <w:t>年徐州市贾汪区公开招聘教师资格复审及面试应聘人员新冠肺炎疫情防控告知暨承诺书</w:t>
      </w:r>
      <w:r w:rsidRPr="00E8060E">
        <w:rPr>
          <w:rFonts w:ascii="仿宋_GB2312" w:eastAsia="仿宋_GB2312" w:hAnsi="仿宋" w:cs="仿宋"/>
          <w:sz w:val="32"/>
          <w:szCs w:val="32"/>
        </w:rPr>
        <w:t>》，知悉告知事项、证明义务和防疫要求。在此郑重承诺：本人填报、提交和现场出示的所有信息（证明）均真实、准确、完整、有</w:t>
      </w:r>
      <w:r w:rsidRPr="00E8060E">
        <w:rPr>
          <w:rFonts w:ascii="仿宋_GB2312" w:eastAsia="仿宋_GB2312" w:hAnsi="仿宋" w:cs="仿宋"/>
          <w:sz w:val="32"/>
          <w:szCs w:val="32"/>
        </w:rPr>
        <w:t>效，符合疫情防控相关要求，并愿意遵守</w:t>
      </w:r>
      <w:r w:rsidRPr="00E8060E">
        <w:rPr>
          <w:rFonts w:ascii="仿宋_GB2312" w:eastAsia="仿宋_GB2312" w:hAnsi="仿宋" w:cs="仿宋"/>
          <w:sz w:val="32"/>
          <w:szCs w:val="32"/>
        </w:rPr>
        <w:t>资格复审</w:t>
      </w:r>
      <w:r w:rsidRPr="00E8060E">
        <w:rPr>
          <w:rFonts w:ascii="仿宋_GB2312" w:eastAsia="仿宋_GB2312" w:hAnsi="仿宋" w:cs="仿宋" w:hint="eastAsia"/>
          <w:sz w:val="32"/>
          <w:szCs w:val="32"/>
        </w:rPr>
        <w:t>和</w:t>
      </w:r>
      <w:r w:rsidRPr="00E8060E">
        <w:rPr>
          <w:rFonts w:ascii="仿宋_GB2312" w:eastAsia="仿宋_GB2312" w:hAnsi="仿宋" w:cs="仿宋"/>
          <w:sz w:val="32"/>
          <w:szCs w:val="32"/>
        </w:rPr>
        <w:t>面试</w:t>
      </w:r>
      <w:r w:rsidRPr="00E8060E">
        <w:rPr>
          <w:rFonts w:ascii="仿宋_GB2312" w:eastAsia="仿宋_GB2312" w:hAnsi="仿宋" w:cs="仿宋"/>
          <w:sz w:val="32"/>
          <w:szCs w:val="32"/>
        </w:rPr>
        <w:t>疫情防控有关规定，配合</w:t>
      </w:r>
      <w:r w:rsidR="00DD1982" w:rsidRPr="00E8060E">
        <w:rPr>
          <w:rFonts w:ascii="仿宋_GB2312" w:eastAsia="仿宋_GB2312" w:hAnsi="仿宋" w:cs="仿宋"/>
          <w:sz w:val="32"/>
          <w:szCs w:val="32"/>
        </w:rPr>
        <w:t>资格复审</w:t>
      </w:r>
      <w:r w:rsidR="00DD1982" w:rsidRPr="00E8060E">
        <w:rPr>
          <w:rFonts w:ascii="仿宋_GB2312" w:eastAsia="仿宋_GB2312" w:hAnsi="仿宋" w:cs="仿宋" w:hint="eastAsia"/>
          <w:sz w:val="32"/>
          <w:szCs w:val="32"/>
        </w:rPr>
        <w:t>和</w:t>
      </w:r>
      <w:r w:rsidR="00DD1982" w:rsidRPr="00E8060E">
        <w:rPr>
          <w:rFonts w:ascii="仿宋_GB2312" w:eastAsia="仿宋_GB2312" w:hAnsi="仿宋" w:cs="仿宋"/>
          <w:sz w:val="32"/>
          <w:szCs w:val="32"/>
        </w:rPr>
        <w:t>面试</w:t>
      </w:r>
      <w:r w:rsidRPr="00E8060E">
        <w:rPr>
          <w:rFonts w:ascii="仿宋_GB2312" w:eastAsia="仿宋_GB2312" w:hAnsi="仿宋" w:cs="仿宋"/>
          <w:sz w:val="32"/>
          <w:szCs w:val="32"/>
        </w:rPr>
        <w:t>现场疫情防控有关工作安排。如有违反或有不实承诺，自愿承担相应责任、接受相应处理。</w:t>
      </w:r>
    </w:p>
    <w:p w:rsidR="007432E1" w:rsidRPr="00E8060E" w:rsidRDefault="007432E1" w:rsidP="00C43BA1">
      <w:pPr>
        <w:snapToGrid w:val="0"/>
        <w:spacing w:line="520" w:lineRule="exact"/>
        <w:ind w:firstLineChars="1600" w:firstLine="3360"/>
        <w:rPr>
          <w:rFonts w:hAnsi="仿宋" w:cs="仿宋"/>
        </w:rPr>
      </w:pPr>
    </w:p>
    <w:p w:rsidR="007432E1" w:rsidRDefault="000D6665" w:rsidP="00C43BA1">
      <w:pPr>
        <w:snapToGrid w:val="0"/>
        <w:spacing w:line="520" w:lineRule="exact"/>
        <w:ind w:firstLineChars="1600" w:firstLine="5120"/>
        <w:rPr>
          <w:rStyle w:val="NormalCharacter"/>
          <w:rFonts w:ascii="仿宋_GB2312" w:eastAsia="仿宋_GB2312"/>
          <w:kern w:val="0"/>
          <w:sz w:val="32"/>
          <w:szCs w:val="32"/>
        </w:rPr>
      </w:pPr>
      <w:bookmarkStart w:id="0" w:name="_GoBack"/>
      <w:bookmarkEnd w:id="0"/>
      <w:r>
        <w:rPr>
          <w:rStyle w:val="NormalCharacter"/>
          <w:rFonts w:ascii="仿宋_GB2312" w:eastAsia="仿宋_GB2312"/>
          <w:kern w:val="0"/>
          <w:sz w:val="32"/>
          <w:szCs w:val="32"/>
        </w:rPr>
        <w:t>承</w:t>
      </w:r>
      <w:r>
        <w:rPr>
          <w:rStyle w:val="NormalCharacter"/>
          <w:rFonts w:ascii="仿宋_GB2312" w:eastAsia="仿宋_GB2312"/>
          <w:kern w:val="0"/>
          <w:sz w:val="32"/>
          <w:szCs w:val="32"/>
        </w:rPr>
        <w:t xml:space="preserve"> </w:t>
      </w:r>
      <w:r>
        <w:rPr>
          <w:rStyle w:val="NormalCharacter"/>
          <w:rFonts w:ascii="仿宋_GB2312" w:eastAsia="仿宋_GB2312"/>
          <w:kern w:val="0"/>
          <w:sz w:val="32"/>
          <w:szCs w:val="32"/>
        </w:rPr>
        <w:t>诺</w:t>
      </w:r>
      <w:r>
        <w:rPr>
          <w:rStyle w:val="NormalCharacter"/>
          <w:rFonts w:ascii="仿宋_GB2312" w:eastAsia="仿宋_GB2312"/>
          <w:kern w:val="0"/>
          <w:sz w:val="32"/>
          <w:szCs w:val="32"/>
        </w:rPr>
        <w:t xml:space="preserve"> </w:t>
      </w:r>
      <w:r>
        <w:rPr>
          <w:rStyle w:val="NormalCharacter"/>
          <w:rFonts w:ascii="仿宋_GB2312" w:eastAsia="仿宋_GB2312"/>
          <w:kern w:val="0"/>
          <w:sz w:val="32"/>
          <w:szCs w:val="32"/>
        </w:rPr>
        <w:t>人：</w:t>
      </w:r>
    </w:p>
    <w:p w:rsidR="007432E1" w:rsidRDefault="000D6665" w:rsidP="00C43BA1">
      <w:pPr>
        <w:snapToGrid w:val="0"/>
        <w:spacing w:line="520" w:lineRule="exact"/>
        <w:ind w:firstLineChars="1600" w:firstLine="5120"/>
        <w:rPr>
          <w:rStyle w:val="NormalCharacter"/>
          <w:rFonts w:ascii="仿宋_GB2312" w:eastAsia="仿宋_GB2312"/>
        </w:rPr>
      </w:pPr>
      <w:r>
        <w:rPr>
          <w:rStyle w:val="NormalCharacter"/>
          <w:rFonts w:ascii="仿宋_GB2312" w:eastAsia="仿宋_GB2312" w:cs="Times New Roman"/>
          <w:bCs/>
          <w:kern w:val="0"/>
          <w:sz w:val="32"/>
          <w:szCs w:val="32"/>
        </w:rPr>
        <w:t>承诺时间：</w:t>
      </w:r>
      <w:r>
        <w:rPr>
          <w:rStyle w:val="NormalCharacter"/>
          <w:rFonts w:ascii="仿宋_GB2312" w:eastAsia="仿宋_GB2312"/>
        </w:rPr>
        <w:t xml:space="preserve"> </w:t>
      </w:r>
    </w:p>
    <w:p w:rsidR="007432E1" w:rsidRDefault="007432E1">
      <w:pPr>
        <w:snapToGrid w:val="0"/>
        <w:spacing w:line="500" w:lineRule="exact"/>
        <w:ind w:firstLineChars="1600" w:firstLine="3360"/>
        <w:rPr>
          <w:rStyle w:val="NormalCharacter"/>
          <w:rFonts w:ascii="仿宋_GB2312" w:eastAsia="仿宋_GB2312"/>
        </w:rPr>
      </w:pPr>
    </w:p>
    <w:sectPr w:rsidR="007432E1">
      <w:headerReference w:type="even" r:id="rId9"/>
      <w:headerReference w:type="default" r:id="rId10"/>
      <w:pgSz w:w="11906" w:h="16838"/>
      <w:pgMar w:top="1276" w:right="1489" w:bottom="1282" w:left="15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65" w:rsidRDefault="000D6665">
      <w:r>
        <w:separator/>
      </w:r>
    </w:p>
  </w:endnote>
  <w:endnote w:type="continuationSeparator" w:id="0">
    <w:p w:rsidR="000D6665" w:rsidRDefault="000D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altName w:val="微软雅黑"/>
    <w:charset w:val="86"/>
    <w:family w:val="script"/>
    <w:pitch w:val="default"/>
    <w:sig w:usb0="00000000" w:usb1="00000000" w:usb2="00000000" w:usb3="00000000" w:csb0="00040001"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65" w:rsidRDefault="000D6665">
      <w:r>
        <w:separator/>
      </w:r>
    </w:p>
  </w:footnote>
  <w:footnote w:type="continuationSeparator" w:id="0">
    <w:p w:rsidR="000D6665" w:rsidRDefault="000D6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1" w:rsidRDefault="007432E1">
    <w:pPr>
      <w:pStyle w:val="a4"/>
      <w:pBdr>
        <w:bottom w:val="none" w:sz="0" w:space="0" w:color="auto"/>
      </w:pBdr>
      <w:rPr>
        <w:rStyle w:val="NormalCharact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1" w:rsidRDefault="007432E1">
    <w:pPr>
      <w:pStyle w:val="a4"/>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2E1"/>
    <w:rsid w:val="000D6665"/>
    <w:rsid w:val="0012616B"/>
    <w:rsid w:val="007432E1"/>
    <w:rsid w:val="00786C2C"/>
    <w:rsid w:val="00C43BA1"/>
    <w:rsid w:val="00DD1982"/>
    <w:rsid w:val="00E45CD0"/>
    <w:rsid w:val="00E8060E"/>
    <w:rsid w:val="0A1900F3"/>
    <w:rsid w:val="0B5A7174"/>
    <w:rsid w:val="0E1A6A57"/>
    <w:rsid w:val="0F09093E"/>
    <w:rsid w:val="2F707EC3"/>
    <w:rsid w:val="38161703"/>
    <w:rsid w:val="39842C28"/>
    <w:rsid w:val="3ABC6E06"/>
    <w:rsid w:val="3CB92E61"/>
    <w:rsid w:val="3E0B2C41"/>
    <w:rsid w:val="445F613A"/>
    <w:rsid w:val="4D582057"/>
    <w:rsid w:val="516D7AE2"/>
    <w:rsid w:val="6410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AnnotationReference"/>
    <w:qFormat/>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kern w:val="0"/>
      <w:sz w:val="18"/>
      <w:szCs w:val="18"/>
    </w:rPr>
  </w:style>
  <w:style w:type="paragraph" w:styleId="a4">
    <w:name w:val="header"/>
    <w:basedOn w:val="a"/>
    <w:link w:val="Char0"/>
    <w:qFormat/>
    <w:pPr>
      <w:pBdr>
        <w:bottom w:val="single" w:sz="6" w:space="1" w:color="000000"/>
      </w:pBdr>
      <w:tabs>
        <w:tab w:val="center" w:pos="4153"/>
        <w:tab w:val="right" w:pos="8306"/>
      </w:tabs>
      <w:snapToGrid w:val="0"/>
      <w:jc w:val="center"/>
    </w:pPr>
    <w:rPr>
      <w:kern w:val="0"/>
      <w:sz w:val="18"/>
      <w:szCs w:val="18"/>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Char">
    <w:name w:val="页脚 Char"/>
    <w:link w:val="a3"/>
    <w:qFormat/>
    <w:rPr>
      <w:sz w:val="18"/>
      <w:szCs w:val="18"/>
    </w:rPr>
  </w:style>
  <w:style w:type="character" w:customStyle="1" w:styleId="UserStyle1">
    <w:name w:val="UserStyle_1"/>
    <w:qFormat/>
    <w:rPr>
      <w:color w:val="0000FF"/>
    </w:rPr>
  </w:style>
  <w:style w:type="character" w:customStyle="1" w:styleId="Char0">
    <w:name w:val="页眉 Char"/>
    <w:link w:val="a4"/>
    <w:qFormat/>
    <w:rPr>
      <w:sz w:val="18"/>
      <w:szCs w:val="18"/>
    </w:rPr>
  </w:style>
  <w:style w:type="character" w:customStyle="1" w:styleId="UserStyle3">
    <w:name w:val="UserStyle_3"/>
    <w:link w:val="Acetate"/>
    <w:semiHidden/>
    <w:qFormat/>
    <w:rPr>
      <w:kern w:val="2"/>
      <w:sz w:val="18"/>
      <w:szCs w:val="18"/>
    </w:rPr>
  </w:style>
  <w:style w:type="paragraph" w:customStyle="1" w:styleId="Acetate">
    <w:name w:val="Acetate"/>
    <w:basedOn w:val="a"/>
    <w:link w:val="UserStyle3"/>
    <w:qFormat/>
    <w:rPr>
      <w:sz w:val="18"/>
      <w:szCs w:val="18"/>
    </w:rPr>
  </w:style>
  <w:style w:type="character" w:customStyle="1" w:styleId="UserStyle4">
    <w:name w:val="UserStyle_4"/>
    <w:link w:val="AnnotationSubject"/>
    <w:semiHidden/>
    <w:qFormat/>
    <w:rPr>
      <w:rFonts w:cs="Times New Roman"/>
      <w:b/>
      <w:bCs/>
      <w:kern w:val="2"/>
      <w:sz w:val="21"/>
      <w:szCs w:val="22"/>
    </w:rPr>
  </w:style>
  <w:style w:type="paragraph" w:customStyle="1" w:styleId="AnnotationSubject">
    <w:name w:val="AnnotationSubject"/>
    <w:basedOn w:val="AnnotationText"/>
    <w:next w:val="AnnotationText"/>
    <w:link w:val="UserStyle4"/>
    <w:qFormat/>
    <w:rPr>
      <w:rFonts w:cs="Times New Roman"/>
      <w:b/>
      <w:bCs/>
    </w:rPr>
  </w:style>
  <w:style w:type="paragraph" w:customStyle="1" w:styleId="AnnotationText">
    <w:name w:val="AnnotationText"/>
    <w:basedOn w:val="a"/>
    <w:link w:val="UserStyle5"/>
    <w:qFormat/>
    <w:pPr>
      <w:jc w:val="left"/>
    </w:pPr>
  </w:style>
  <w:style w:type="character" w:customStyle="1" w:styleId="AnnotationReference">
    <w:name w:val="AnnotationReference"/>
    <w:qFormat/>
    <w:rPr>
      <w:sz w:val="21"/>
      <w:szCs w:val="21"/>
    </w:rPr>
  </w:style>
  <w:style w:type="character" w:customStyle="1" w:styleId="UserStyle5">
    <w:name w:val="UserStyle_5"/>
    <w:link w:val="AnnotationText"/>
    <w:semiHidden/>
    <w:qFormat/>
    <w:rPr>
      <w:kern w:val="2"/>
      <w:sz w:val="21"/>
      <w:szCs w:val="22"/>
    </w:rPr>
  </w:style>
  <w:style w:type="character" w:customStyle="1" w:styleId="UserStyle6">
    <w:name w:val="UserStyle_6"/>
    <w:link w:val="PlainText"/>
    <w:qFormat/>
    <w:rPr>
      <w:rFonts w:ascii="宋体" w:eastAsia="方正仿宋_GBK" w:hAnsi="Courier New"/>
      <w:kern w:val="2"/>
      <w:sz w:val="32"/>
      <w:szCs w:val="21"/>
    </w:rPr>
  </w:style>
  <w:style w:type="paragraph" w:customStyle="1" w:styleId="PlainText">
    <w:name w:val="PlainText"/>
    <w:basedOn w:val="a"/>
    <w:link w:val="UserStyle6"/>
    <w:qFormat/>
    <w:rPr>
      <w:rFonts w:ascii="宋体" w:eastAsia="方正仿宋_GBK" w:hAnsi="Courier New"/>
      <w:sz w:val="32"/>
      <w:szCs w:val="21"/>
    </w:rPr>
  </w:style>
  <w:style w:type="paragraph" w:customStyle="1" w:styleId="178">
    <w:name w:val="178"/>
    <w:semiHidden/>
    <w:qFormat/>
    <w:pPr>
      <w:textAlignment w:val="baseline"/>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AnnotationReference"/>
    <w:qFormat/>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kern w:val="0"/>
      <w:sz w:val="18"/>
      <w:szCs w:val="18"/>
    </w:rPr>
  </w:style>
  <w:style w:type="paragraph" w:styleId="a4">
    <w:name w:val="header"/>
    <w:basedOn w:val="a"/>
    <w:link w:val="Char0"/>
    <w:qFormat/>
    <w:pPr>
      <w:pBdr>
        <w:bottom w:val="single" w:sz="6" w:space="1" w:color="000000"/>
      </w:pBdr>
      <w:tabs>
        <w:tab w:val="center" w:pos="4153"/>
        <w:tab w:val="right" w:pos="8306"/>
      </w:tabs>
      <w:snapToGrid w:val="0"/>
      <w:jc w:val="center"/>
    </w:pPr>
    <w:rPr>
      <w:kern w:val="0"/>
      <w:sz w:val="18"/>
      <w:szCs w:val="18"/>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Char">
    <w:name w:val="页脚 Char"/>
    <w:link w:val="a3"/>
    <w:qFormat/>
    <w:rPr>
      <w:sz w:val="18"/>
      <w:szCs w:val="18"/>
    </w:rPr>
  </w:style>
  <w:style w:type="character" w:customStyle="1" w:styleId="UserStyle1">
    <w:name w:val="UserStyle_1"/>
    <w:qFormat/>
    <w:rPr>
      <w:color w:val="0000FF"/>
    </w:rPr>
  </w:style>
  <w:style w:type="character" w:customStyle="1" w:styleId="Char0">
    <w:name w:val="页眉 Char"/>
    <w:link w:val="a4"/>
    <w:qFormat/>
    <w:rPr>
      <w:sz w:val="18"/>
      <w:szCs w:val="18"/>
    </w:rPr>
  </w:style>
  <w:style w:type="character" w:customStyle="1" w:styleId="UserStyle3">
    <w:name w:val="UserStyle_3"/>
    <w:link w:val="Acetate"/>
    <w:semiHidden/>
    <w:qFormat/>
    <w:rPr>
      <w:kern w:val="2"/>
      <w:sz w:val="18"/>
      <w:szCs w:val="18"/>
    </w:rPr>
  </w:style>
  <w:style w:type="paragraph" w:customStyle="1" w:styleId="Acetate">
    <w:name w:val="Acetate"/>
    <w:basedOn w:val="a"/>
    <w:link w:val="UserStyle3"/>
    <w:qFormat/>
    <w:rPr>
      <w:sz w:val="18"/>
      <w:szCs w:val="18"/>
    </w:rPr>
  </w:style>
  <w:style w:type="character" w:customStyle="1" w:styleId="UserStyle4">
    <w:name w:val="UserStyle_4"/>
    <w:link w:val="AnnotationSubject"/>
    <w:semiHidden/>
    <w:qFormat/>
    <w:rPr>
      <w:rFonts w:cs="Times New Roman"/>
      <w:b/>
      <w:bCs/>
      <w:kern w:val="2"/>
      <w:sz w:val="21"/>
      <w:szCs w:val="22"/>
    </w:rPr>
  </w:style>
  <w:style w:type="paragraph" w:customStyle="1" w:styleId="AnnotationSubject">
    <w:name w:val="AnnotationSubject"/>
    <w:basedOn w:val="AnnotationText"/>
    <w:next w:val="AnnotationText"/>
    <w:link w:val="UserStyle4"/>
    <w:qFormat/>
    <w:rPr>
      <w:rFonts w:cs="Times New Roman"/>
      <w:b/>
      <w:bCs/>
    </w:rPr>
  </w:style>
  <w:style w:type="paragraph" w:customStyle="1" w:styleId="AnnotationText">
    <w:name w:val="AnnotationText"/>
    <w:basedOn w:val="a"/>
    <w:link w:val="UserStyle5"/>
    <w:qFormat/>
    <w:pPr>
      <w:jc w:val="left"/>
    </w:pPr>
  </w:style>
  <w:style w:type="character" w:customStyle="1" w:styleId="AnnotationReference">
    <w:name w:val="AnnotationReference"/>
    <w:qFormat/>
    <w:rPr>
      <w:sz w:val="21"/>
      <w:szCs w:val="21"/>
    </w:rPr>
  </w:style>
  <w:style w:type="character" w:customStyle="1" w:styleId="UserStyle5">
    <w:name w:val="UserStyle_5"/>
    <w:link w:val="AnnotationText"/>
    <w:semiHidden/>
    <w:qFormat/>
    <w:rPr>
      <w:kern w:val="2"/>
      <w:sz w:val="21"/>
      <w:szCs w:val="22"/>
    </w:rPr>
  </w:style>
  <w:style w:type="character" w:customStyle="1" w:styleId="UserStyle6">
    <w:name w:val="UserStyle_6"/>
    <w:link w:val="PlainText"/>
    <w:qFormat/>
    <w:rPr>
      <w:rFonts w:ascii="宋体" w:eastAsia="方正仿宋_GBK" w:hAnsi="Courier New"/>
      <w:kern w:val="2"/>
      <w:sz w:val="32"/>
      <w:szCs w:val="21"/>
    </w:rPr>
  </w:style>
  <w:style w:type="paragraph" w:customStyle="1" w:styleId="PlainText">
    <w:name w:val="PlainText"/>
    <w:basedOn w:val="a"/>
    <w:link w:val="UserStyle6"/>
    <w:qFormat/>
    <w:rPr>
      <w:rFonts w:ascii="宋体" w:eastAsia="方正仿宋_GBK" w:hAnsi="Courier New"/>
      <w:sz w:val="32"/>
      <w:szCs w:val="21"/>
    </w:rPr>
  </w:style>
  <w:style w:type="paragraph" w:customStyle="1" w:styleId="178">
    <w:name w:val="178"/>
    <w:semiHidden/>
    <w:qFormat/>
    <w:pPr>
      <w:textAlignment w:val="baseline"/>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11C9A-E801-4DF6-969E-79FDE51B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4</Pages>
  <Words>276</Words>
  <Characters>1575</Characters>
  <Application>Microsoft Office Word</Application>
  <DocSecurity>0</DocSecurity>
  <Lines>13</Lines>
  <Paragraphs>3</Paragraphs>
  <ScaleCrop>false</ScaleCrop>
  <Company>QC</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Microsoft</cp:lastModifiedBy>
  <cp:revision>7</cp:revision>
  <cp:lastPrinted>2021-08-18T13:20:00Z</cp:lastPrinted>
  <dcterms:created xsi:type="dcterms:W3CDTF">2021-08-14T04:44:00Z</dcterms:created>
  <dcterms:modified xsi:type="dcterms:W3CDTF">2021-08-19T08:56:00Z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