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附件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</w:rPr>
        <w:t>：</w:t>
      </w:r>
    </w:p>
    <w:p>
      <w:pPr>
        <w:pStyle w:val="2"/>
        <w:widowControl/>
        <w:shd w:val="clear"/>
        <w:spacing w:before="0" w:beforeAutospacing="0" w:after="0" w:afterAutospacing="0" w:line="600" w:lineRule="exact"/>
        <w:jc w:val="center"/>
        <w:rPr>
          <w:rFonts w:hint="eastAsia" w:ascii="仿宋_GB2312" w:hAnsi="仿宋_GB2312" w:eastAsia="仿宋_GB2312" w:cs="仿宋_GB2312"/>
          <w:color w:val="000000"/>
          <w:sz w:val="21"/>
          <w:szCs w:val="21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21"/>
          <w:szCs w:val="21"/>
          <w:shd w:val="clear" w:color="auto" w:fill="FFFFFF"/>
        </w:rPr>
        <w:t>　</w:t>
      </w:r>
    </w:p>
    <w:p>
      <w:pPr>
        <w:pStyle w:val="2"/>
        <w:widowControl/>
        <w:shd w:val="clear"/>
        <w:spacing w:before="0" w:beforeAutospacing="0" w:after="0" w:afterAutospacing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</w:rPr>
        <w:t>2021年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  <w:lang w:eastAsia="zh-CN"/>
        </w:rPr>
        <w:t>聊城经济技术开发区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</w:rPr>
        <w:t>公开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  <w:lang w:eastAsia="zh-CN"/>
        </w:rPr>
        <w:t>选聘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</w:rPr>
        <w:t>工作人员笔试考生疫情防控告知书</w:t>
      </w:r>
    </w:p>
    <w:p>
      <w:pPr>
        <w:pStyle w:val="2"/>
        <w:widowControl/>
        <w:shd w:val="clear"/>
        <w:spacing w:beforeAutospacing="0" w:afterAutospacing="0" w:line="600" w:lineRule="exact"/>
        <w:ind w:firstLine="720"/>
        <w:rPr>
          <w:rFonts w:ascii="仿宋_GB2312" w:hAnsi="Times New Roman" w:eastAsia="仿宋_GB2312" w:cs="仿宋_GB2312"/>
          <w:color w:val="000000"/>
          <w:sz w:val="34"/>
          <w:szCs w:val="34"/>
          <w:shd w:val="clear" w:color="auto" w:fill="FFFFFF"/>
        </w:rPr>
      </w:pPr>
    </w:p>
    <w:p>
      <w:pPr>
        <w:pStyle w:val="2"/>
        <w:widowControl/>
        <w:shd w:val="clear"/>
        <w:spacing w:beforeAutospacing="0" w:afterAutospacing="0" w:line="600" w:lineRule="exact"/>
        <w:ind w:firstLine="72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仿宋_GB2312" w:hAnsi="Times New Roman" w:eastAsia="仿宋_GB2312" w:cs="仿宋_GB2312"/>
          <w:color w:val="000000"/>
          <w:sz w:val="34"/>
          <w:szCs w:val="34"/>
          <w:shd w:val="clear" w:color="auto" w:fill="FFFFFF"/>
        </w:rPr>
        <w:t>一、参加</w:t>
      </w:r>
      <w:r>
        <w:rPr>
          <w:rFonts w:hint="eastAsia" w:ascii="仿宋_GB2312" w:hAnsi="Times New Roman" w:eastAsia="仿宋_GB2312" w:cs="仿宋_GB2312"/>
          <w:color w:val="000000"/>
          <w:sz w:val="34"/>
          <w:szCs w:val="34"/>
          <w:shd w:val="clear" w:color="auto" w:fill="FFFFFF"/>
        </w:rPr>
        <w:t>2021年</w:t>
      </w:r>
      <w:r>
        <w:rPr>
          <w:rFonts w:hint="eastAsia" w:ascii="仿宋_GB2312" w:hAnsi="Times New Roman" w:eastAsia="仿宋_GB2312" w:cs="仿宋_GB2312"/>
          <w:color w:val="000000"/>
          <w:sz w:val="34"/>
          <w:szCs w:val="34"/>
          <w:shd w:val="clear" w:color="auto" w:fill="FFFFFF"/>
          <w:lang w:eastAsia="zh-CN"/>
        </w:rPr>
        <w:t>聊城经济技术开发区</w:t>
      </w:r>
      <w:r>
        <w:rPr>
          <w:rFonts w:hint="eastAsia" w:ascii="仿宋_GB2312" w:hAnsi="Times New Roman" w:eastAsia="仿宋_GB2312" w:cs="仿宋_GB2312"/>
          <w:color w:val="000000"/>
          <w:sz w:val="34"/>
          <w:szCs w:val="34"/>
          <w:shd w:val="clear" w:color="auto" w:fill="FFFFFF"/>
        </w:rPr>
        <w:t>公开</w:t>
      </w:r>
      <w:r>
        <w:rPr>
          <w:rFonts w:hint="eastAsia" w:ascii="仿宋_GB2312" w:hAnsi="Times New Roman" w:eastAsia="仿宋_GB2312" w:cs="仿宋_GB2312"/>
          <w:color w:val="000000"/>
          <w:sz w:val="34"/>
          <w:szCs w:val="34"/>
          <w:shd w:val="clear" w:color="auto" w:fill="FFFFFF"/>
          <w:lang w:eastAsia="zh-CN"/>
        </w:rPr>
        <w:t>选聘</w:t>
      </w:r>
      <w:r>
        <w:rPr>
          <w:rFonts w:hint="eastAsia" w:ascii="仿宋_GB2312" w:hAnsi="Times New Roman" w:eastAsia="仿宋_GB2312" w:cs="仿宋_GB2312"/>
          <w:color w:val="000000"/>
          <w:sz w:val="34"/>
          <w:szCs w:val="34"/>
          <w:shd w:val="clear" w:color="auto" w:fill="FFFFFF"/>
        </w:rPr>
        <w:t>工作人员笔试</w:t>
      </w:r>
      <w:r>
        <w:rPr>
          <w:rFonts w:ascii="仿宋_GB2312" w:hAnsi="Times New Roman" w:eastAsia="仿宋_GB2312" w:cs="仿宋_GB2312"/>
          <w:color w:val="000000"/>
          <w:sz w:val="34"/>
          <w:szCs w:val="34"/>
          <w:shd w:val="clear" w:color="auto" w:fill="FFFFFF"/>
        </w:rPr>
        <w:t>的考生，请务必在考前申领</w:t>
      </w:r>
      <w:r>
        <w:rPr>
          <w:rFonts w:hint="eastAsia" w:ascii="仿宋_GB2312" w:hAnsi="Times New Roman" w:eastAsia="仿宋_GB2312" w:cs="仿宋_GB2312"/>
          <w:color w:val="000000"/>
          <w:sz w:val="34"/>
          <w:szCs w:val="34"/>
          <w:shd w:val="clear" w:color="auto" w:fill="FFFFFF"/>
        </w:rPr>
        <w:t>“</w:t>
      </w:r>
      <w:r>
        <w:rPr>
          <w:rFonts w:ascii="仿宋_GB2312" w:hAnsi="Times New Roman" w:eastAsia="仿宋_GB2312" w:cs="仿宋_GB2312"/>
          <w:color w:val="000000"/>
          <w:sz w:val="34"/>
          <w:szCs w:val="34"/>
          <w:shd w:val="clear" w:color="auto" w:fill="FFFFFF"/>
        </w:rPr>
        <w:t>山东省电子健康通行码</w:t>
      </w:r>
      <w:r>
        <w:rPr>
          <w:rFonts w:hint="eastAsia" w:ascii="仿宋_GB2312" w:hAnsi="Times New Roman" w:eastAsia="仿宋_GB2312" w:cs="仿宋_GB2312"/>
          <w:color w:val="000000"/>
          <w:sz w:val="34"/>
          <w:szCs w:val="34"/>
          <w:shd w:val="clear" w:color="auto" w:fill="FFFFFF"/>
        </w:rPr>
        <w:t>”</w:t>
      </w:r>
      <w:r>
        <w:rPr>
          <w:rFonts w:ascii="仿宋_GB2312" w:hAnsi="Times New Roman" w:eastAsia="仿宋_GB2312" w:cs="仿宋_GB2312"/>
          <w:color w:val="000000"/>
          <w:sz w:val="34"/>
          <w:szCs w:val="34"/>
          <w:shd w:val="clear" w:color="auto" w:fill="FFFFFF"/>
        </w:rPr>
        <w:t>。</w:t>
      </w:r>
    </w:p>
    <w:p>
      <w:pPr>
        <w:pStyle w:val="2"/>
        <w:widowControl/>
        <w:shd w:val="clear"/>
        <w:spacing w:beforeAutospacing="0" w:afterAutospacing="0" w:line="600" w:lineRule="exact"/>
        <w:ind w:firstLine="72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仿宋_GB2312" w:hAnsi="Times New Roman" w:eastAsia="仿宋_GB2312" w:cs="仿宋_GB2312"/>
          <w:color w:val="000000"/>
          <w:sz w:val="34"/>
          <w:szCs w:val="34"/>
          <w:shd w:val="clear" w:color="auto" w:fill="FFFFFF"/>
        </w:rPr>
        <w:t>二、山东省电子健康通行码可通过</w:t>
      </w:r>
      <w:r>
        <w:rPr>
          <w:rFonts w:hint="eastAsia" w:ascii="仿宋_GB2312" w:hAnsi="Times New Roman" w:eastAsia="仿宋_GB2312" w:cs="仿宋_GB2312"/>
          <w:color w:val="000000"/>
          <w:sz w:val="34"/>
          <w:szCs w:val="34"/>
          <w:shd w:val="clear" w:color="auto" w:fill="FFFFFF"/>
        </w:rPr>
        <w:t>“</w:t>
      </w:r>
      <w:r>
        <w:rPr>
          <w:rFonts w:ascii="仿宋_GB2312" w:hAnsi="Times New Roman" w:eastAsia="仿宋_GB2312" w:cs="仿宋_GB2312"/>
          <w:color w:val="000000"/>
          <w:sz w:val="34"/>
          <w:szCs w:val="34"/>
          <w:shd w:val="clear" w:color="auto" w:fill="FFFFFF"/>
        </w:rPr>
        <w:t>健康山东服务号</w:t>
      </w:r>
      <w:r>
        <w:rPr>
          <w:rFonts w:hint="eastAsia" w:ascii="仿宋_GB2312" w:hAnsi="Times New Roman" w:eastAsia="仿宋_GB2312" w:cs="仿宋_GB2312"/>
          <w:color w:val="000000"/>
          <w:sz w:val="34"/>
          <w:szCs w:val="34"/>
          <w:shd w:val="clear" w:color="auto" w:fill="FFFFFF"/>
        </w:rPr>
        <w:t>”</w:t>
      </w:r>
      <w:r>
        <w:rPr>
          <w:rFonts w:ascii="仿宋_GB2312" w:hAnsi="Times New Roman" w:eastAsia="仿宋_GB2312" w:cs="仿宋_GB2312"/>
          <w:color w:val="000000"/>
          <w:sz w:val="34"/>
          <w:szCs w:val="34"/>
          <w:shd w:val="clear" w:color="auto" w:fill="FFFFFF"/>
        </w:rPr>
        <w:t>微信公众号、爱山东APP、支付宝</w:t>
      </w:r>
      <w:r>
        <w:rPr>
          <w:rFonts w:hint="eastAsia" w:ascii="仿宋_GB2312" w:hAnsi="Times New Roman" w:eastAsia="仿宋_GB2312" w:cs="仿宋_GB2312"/>
          <w:color w:val="000000"/>
          <w:sz w:val="34"/>
          <w:szCs w:val="34"/>
          <w:shd w:val="clear" w:color="auto" w:fill="FFFFFF"/>
        </w:rPr>
        <w:t>“</w:t>
      </w:r>
      <w:r>
        <w:rPr>
          <w:rFonts w:ascii="仿宋_GB2312" w:hAnsi="Times New Roman" w:eastAsia="仿宋_GB2312" w:cs="仿宋_GB2312"/>
          <w:color w:val="000000"/>
          <w:sz w:val="34"/>
          <w:szCs w:val="34"/>
          <w:shd w:val="clear" w:color="auto" w:fill="FFFFFF"/>
        </w:rPr>
        <w:t>电子健康通行卡</w:t>
      </w:r>
      <w:r>
        <w:rPr>
          <w:rFonts w:hint="eastAsia" w:ascii="仿宋_GB2312" w:hAnsi="Times New Roman" w:eastAsia="仿宋_GB2312" w:cs="仿宋_GB2312"/>
          <w:color w:val="000000"/>
          <w:sz w:val="34"/>
          <w:szCs w:val="34"/>
          <w:shd w:val="clear" w:color="auto" w:fill="FFFFFF"/>
        </w:rPr>
        <w:t>”</w:t>
      </w:r>
      <w:r>
        <w:rPr>
          <w:rFonts w:ascii="仿宋_GB2312" w:hAnsi="Times New Roman" w:eastAsia="仿宋_GB2312" w:cs="仿宋_GB2312"/>
          <w:color w:val="000000"/>
          <w:sz w:val="34"/>
          <w:szCs w:val="34"/>
          <w:shd w:val="clear" w:color="auto" w:fill="FFFFFF"/>
        </w:rPr>
        <w:t>等渠道申领。</w:t>
      </w:r>
      <w:bookmarkStart w:id="0" w:name="_GoBack"/>
      <w:bookmarkEnd w:id="0"/>
    </w:p>
    <w:p>
      <w:pPr>
        <w:pStyle w:val="2"/>
        <w:widowControl/>
        <w:shd w:val="clear"/>
        <w:spacing w:beforeAutospacing="0" w:afterAutospacing="0" w:line="600" w:lineRule="exact"/>
        <w:ind w:firstLine="705"/>
        <w:rPr>
          <w:rFonts w:ascii="Times New Roman" w:hAnsi="Times New Roman"/>
          <w:color w:val="000000"/>
          <w:sz w:val="18"/>
          <w:szCs w:val="18"/>
        </w:rPr>
      </w:pPr>
      <w:r>
        <w:rPr>
          <w:rFonts w:ascii="仿宋_GB2312" w:hAnsi="Times New Roman" w:eastAsia="仿宋_GB2312" w:cs="仿宋_GB2312"/>
          <w:color w:val="000000"/>
          <w:sz w:val="34"/>
          <w:szCs w:val="34"/>
          <w:shd w:val="clear" w:color="auto" w:fill="FFFFFF"/>
        </w:rPr>
        <w:t>三、2021年</w:t>
      </w:r>
      <w:r>
        <w:rPr>
          <w:rFonts w:hint="eastAsia" w:ascii="仿宋_GB2312" w:hAnsi="Times New Roman" w:eastAsia="仿宋_GB2312" w:cs="仿宋_GB2312"/>
          <w:color w:val="000000"/>
          <w:sz w:val="34"/>
          <w:szCs w:val="34"/>
          <w:shd w:val="clear" w:color="auto" w:fill="FFFFFF"/>
          <w:lang w:val="en-US" w:eastAsia="zh-CN"/>
        </w:rPr>
        <w:t>8</w:t>
      </w:r>
      <w:r>
        <w:rPr>
          <w:rFonts w:ascii="仿宋_GB2312" w:hAnsi="Times New Roman" w:eastAsia="仿宋_GB2312" w:cs="仿宋_GB2312"/>
          <w:color w:val="000000"/>
          <w:sz w:val="34"/>
          <w:szCs w:val="34"/>
          <w:shd w:val="clear" w:color="auto" w:fill="FFFFFF"/>
        </w:rPr>
        <w:t>月</w:t>
      </w:r>
      <w:r>
        <w:rPr>
          <w:rFonts w:hint="eastAsia" w:ascii="仿宋_GB2312" w:hAnsi="Times New Roman" w:eastAsia="仿宋_GB2312" w:cs="仿宋_GB2312"/>
          <w:color w:val="000000"/>
          <w:sz w:val="34"/>
          <w:szCs w:val="34"/>
          <w:shd w:val="clear" w:color="auto" w:fill="FFFFFF"/>
          <w:lang w:val="en-US" w:eastAsia="zh-CN"/>
        </w:rPr>
        <w:t>6</w:t>
      </w:r>
      <w:r>
        <w:rPr>
          <w:rFonts w:ascii="仿宋_GB2312" w:hAnsi="Times New Roman" w:eastAsia="仿宋_GB2312" w:cs="仿宋_GB2312"/>
          <w:color w:val="000000"/>
          <w:sz w:val="34"/>
          <w:szCs w:val="34"/>
          <w:shd w:val="clear" w:color="auto" w:fill="FFFFFF"/>
        </w:rPr>
        <w:t>日以来，</w:t>
      </w:r>
      <w:r>
        <w:rPr>
          <w:rFonts w:hint="eastAsia" w:ascii="仿宋_GB2312" w:hAnsi="Times New Roman" w:eastAsia="仿宋_GB2312" w:cs="仿宋_GB2312"/>
          <w:color w:val="000000"/>
          <w:sz w:val="34"/>
          <w:szCs w:val="34"/>
          <w:shd w:val="clear" w:color="auto" w:fill="FFFFFF"/>
        </w:rPr>
        <w:t>去过</w:t>
      </w:r>
      <w:r>
        <w:rPr>
          <w:rFonts w:ascii="仿宋_GB2312" w:hAnsi="Times New Roman" w:eastAsia="仿宋_GB2312" w:cs="仿宋_GB2312"/>
          <w:color w:val="000000"/>
          <w:sz w:val="34"/>
          <w:szCs w:val="34"/>
          <w:shd w:val="clear" w:color="auto" w:fill="FFFFFF"/>
        </w:rPr>
        <w:t>中、高风险地区所在城市（中、高风险地区以当地正式发布的为准）的考生，要主动申报，并严格按照疫情防控要求做好疫情相关防控工作。</w:t>
      </w:r>
    </w:p>
    <w:p>
      <w:pPr>
        <w:pStyle w:val="2"/>
        <w:widowControl/>
        <w:shd w:val="clear"/>
        <w:spacing w:beforeAutospacing="0" w:afterAutospacing="0" w:line="600" w:lineRule="exact"/>
        <w:ind w:firstLine="72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仿宋_GB2312" w:hAnsi="Times New Roman" w:eastAsia="仿宋_GB2312" w:cs="仿宋_GB2312"/>
          <w:color w:val="000000"/>
          <w:sz w:val="34"/>
          <w:szCs w:val="34"/>
          <w:shd w:val="clear" w:color="auto" w:fill="FFFFFF"/>
        </w:rPr>
        <w:t>四、考生进入考点时，须接受体温测量、核验山东省电子健康通行码、准考证和有效身份证件。</w:t>
      </w:r>
    </w:p>
    <w:p>
      <w:pPr>
        <w:pStyle w:val="2"/>
        <w:widowControl/>
        <w:shd w:val="clear"/>
        <w:spacing w:beforeAutospacing="0" w:afterAutospacing="0" w:line="600" w:lineRule="exact"/>
        <w:ind w:firstLine="720"/>
        <w:rPr>
          <w:rFonts w:ascii="Times New Roman" w:hAnsi="Times New Roman"/>
          <w:color w:val="000000"/>
          <w:sz w:val="18"/>
          <w:szCs w:val="18"/>
        </w:rPr>
      </w:pPr>
      <w:r>
        <w:rPr>
          <w:rStyle w:val="5"/>
          <w:rFonts w:ascii="仿宋_GB2312" w:hAnsi="Times New Roman" w:eastAsia="仿宋_GB2312" w:cs="仿宋_GB2312"/>
          <w:color w:val="000000"/>
          <w:sz w:val="34"/>
          <w:szCs w:val="34"/>
          <w:shd w:val="clear" w:color="auto" w:fill="FFFFFF"/>
        </w:rPr>
        <w:t>持非绿码的考生</w:t>
      </w:r>
      <w:r>
        <w:rPr>
          <w:rFonts w:ascii="仿宋_GB2312" w:hAnsi="Times New Roman" w:eastAsia="仿宋_GB2312" w:cs="仿宋_GB2312"/>
          <w:color w:val="000000"/>
          <w:sz w:val="34"/>
          <w:szCs w:val="34"/>
          <w:shd w:val="clear" w:color="auto" w:fill="FFFFFF"/>
        </w:rPr>
        <w:t>应主动向考点所在地疫情防控部门报告，告知旅居史、接触史和就诊史，由当地专家组评估后确定考试安排。</w:t>
      </w:r>
    </w:p>
    <w:p>
      <w:pPr>
        <w:pStyle w:val="2"/>
        <w:widowControl/>
        <w:shd w:val="clear"/>
        <w:spacing w:beforeAutospacing="0" w:afterAutospacing="0" w:line="600" w:lineRule="exact"/>
        <w:ind w:firstLine="72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仿宋_GB2312" w:hAnsi="Times New Roman" w:eastAsia="仿宋_GB2312" w:cs="仿宋_GB2312"/>
          <w:color w:val="000000"/>
          <w:sz w:val="34"/>
          <w:szCs w:val="34"/>
          <w:shd w:val="clear" w:color="auto" w:fill="FFFFFF"/>
        </w:rPr>
        <w:t>五、考试当天，若考生入场或考试期间出现咳嗽、呼吸困难、腹泻、发热等症状，经专业评估和综合研判，能继续参加考试的，安排在备用隔离考场考试。</w:t>
      </w:r>
    </w:p>
    <w:p>
      <w:pPr>
        <w:pStyle w:val="2"/>
        <w:widowControl/>
        <w:shd w:val="clear"/>
        <w:spacing w:beforeAutospacing="0" w:afterAutospacing="0" w:line="600" w:lineRule="exact"/>
        <w:ind w:firstLine="72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仿宋_GB2312" w:hAnsi="Times New Roman" w:eastAsia="仿宋_GB2312" w:cs="仿宋_GB2312"/>
          <w:color w:val="000000"/>
          <w:sz w:val="34"/>
          <w:szCs w:val="34"/>
          <w:shd w:val="clear" w:color="auto" w:fill="FFFFFF"/>
        </w:rPr>
        <w:t>六、请考生加强防疫知识学习，考前主动减少外出和不必要的聚集、人员接触。每日自觉进行体温测量、记录及健康状况监测。</w:t>
      </w:r>
    </w:p>
    <w:p>
      <w:pPr>
        <w:pStyle w:val="2"/>
        <w:widowControl/>
        <w:shd w:val="clear"/>
        <w:spacing w:beforeAutospacing="0" w:afterAutospacing="0" w:line="600" w:lineRule="exact"/>
        <w:ind w:firstLine="72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仿宋_GB2312" w:hAnsi="Times New Roman" w:eastAsia="仿宋_GB2312" w:cs="仿宋_GB2312"/>
          <w:color w:val="000000"/>
          <w:sz w:val="34"/>
          <w:szCs w:val="34"/>
          <w:shd w:val="clear" w:color="auto" w:fill="FFFFFF"/>
        </w:rPr>
        <w:t>七、请考生预留充足入场时间，建议至少提前1小时到达考点。考生须听从考点工作人员指挥，保持</w:t>
      </w:r>
      <w:r>
        <w:rPr>
          <w:rFonts w:hint="eastAsia" w:ascii="仿宋_GB2312" w:hAnsi="Times New Roman" w:eastAsia="仿宋_GB2312" w:cs="仿宋_GB2312"/>
          <w:color w:val="000000"/>
          <w:sz w:val="34"/>
          <w:szCs w:val="34"/>
          <w:shd w:val="clear" w:color="auto" w:fill="FFFFFF"/>
        </w:rPr>
        <w:t>“</w:t>
      </w:r>
      <w:r>
        <w:rPr>
          <w:rFonts w:ascii="仿宋_GB2312" w:hAnsi="Times New Roman" w:eastAsia="仿宋_GB2312" w:cs="仿宋_GB2312"/>
          <w:color w:val="000000"/>
          <w:sz w:val="34"/>
          <w:szCs w:val="34"/>
          <w:shd w:val="clear" w:color="auto" w:fill="FFFFFF"/>
        </w:rPr>
        <w:t>一米线</w:t>
      </w:r>
      <w:r>
        <w:rPr>
          <w:rFonts w:hint="eastAsia" w:ascii="仿宋_GB2312" w:hAnsi="Times New Roman" w:eastAsia="仿宋_GB2312" w:cs="仿宋_GB2312"/>
          <w:color w:val="000000"/>
          <w:sz w:val="34"/>
          <w:szCs w:val="34"/>
          <w:shd w:val="clear" w:color="auto" w:fill="FFFFFF"/>
        </w:rPr>
        <w:t>”</w:t>
      </w:r>
      <w:r>
        <w:rPr>
          <w:rFonts w:ascii="仿宋_GB2312" w:hAnsi="Times New Roman" w:eastAsia="仿宋_GB2312" w:cs="仿宋_GB2312"/>
          <w:color w:val="000000"/>
          <w:sz w:val="34"/>
          <w:szCs w:val="34"/>
          <w:shd w:val="clear" w:color="auto" w:fill="FFFFFF"/>
        </w:rPr>
        <w:t>，排队有序入场。</w:t>
      </w:r>
    </w:p>
    <w:p>
      <w:pPr>
        <w:pStyle w:val="2"/>
        <w:widowControl/>
        <w:shd w:val="clear"/>
        <w:spacing w:beforeAutospacing="0" w:afterAutospacing="0" w:line="600" w:lineRule="exact"/>
        <w:ind w:firstLine="72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仿宋_GB2312" w:hAnsi="Times New Roman" w:eastAsia="仿宋_GB2312" w:cs="仿宋_GB2312"/>
          <w:color w:val="000000"/>
          <w:sz w:val="34"/>
          <w:szCs w:val="34"/>
          <w:shd w:val="clear" w:color="auto" w:fill="FFFFFF"/>
        </w:rPr>
        <w:t>八、考生参加考试时应自备一次性使用医用口罩或医用外科口罩，除接受身份核验时按要求摘下口罩外，</w:t>
      </w:r>
      <w:r>
        <w:rPr>
          <w:rStyle w:val="5"/>
          <w:rFonts w:ascii="仿宋_GB2312" w:hAnsi="Times New Roman" w:eastAsia="仿宋_GB2312" w:cs="仿宋_GB2312"/>
          <w:color w:val="000000"/>
          <w:sz w:val="34"/>
          <w:szCs w:val="34"/>
          <w:shd w:val="clear" w:color="auto" w:fill="FFFFFF"/>
        </w:rPr>
        <w:t>进出考点以及考试期间应全程佩戴口罩</w:t>
      </w:r>
      <w:r>
        <w:rPr>
          <w:rFonts w:ascii="仿宋_GB2312" w:hAnsi="Times New Roman" w:eastAsia="仿宋_GB2312" w:cs="仿宋_GB2312"/>
          <w:color w:val="000000"/>
          <w:sz w:val="34"/>
          <w:szCs w:val="34"/>
          <w:shd w:val="clear" w:color="auto" w:fill="FFFFFF"/>
        </w:rPr>
        <w:t>（具体要求视考试期间疫情防控的总体要求确定）。</w:t>
      </w:r>
    </w:p>
    <w:p>
      <w:pPr>
        <w:pStyle w:val="2"/>
        <w:widowControl/>
        <w:shd w:val="clear"/>
        <w:spacing w:beforeAutospacing="0" w:afterAutospacing="0" w:line="600" w:lineRule="exact"/>
        <w:ind w:firstLine="72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仿宋_GB2312" w:hAnsi="Times New Roman" w:eastAsia="仿宋_GB2312" w:cs="仿宋_GB2312"/>
          <w:color w:val="000000"/>
          <w:sz w:val="34"/>
          <w:szCs w:val="34"/>
          <w:shd w:val="clear" w:color="auto" w:fill="FFFFFF"/>
        </w:rPr>
        <w:t>九、参加考试时，请考生备齐个人防护用品，严格做好个人防护，保持卫生。合理安排交通和食宿，注意饮食卫生。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42D7"/>
    <w:rsid w:val="00624FF9"/>
    <w:rsid w:val="00B442D7"/>
    <w:rsid w:val="105B0B81"/>
    <w:rsid w:val="1B1837EC"/>
    <w:rsid w:val="1FD329B0"/>
    <w:rsid w:val="31C60793"/>
    <w:rsid w:val="3D1A61B7"/>
    <w:rsid w:val="4CDE74FB"/>
    <w:rsid w:val="7A4D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107</Words>
  <Characters>614</Characters>
  <Lines>5</Lines>
  <Paragraphs>1</Paragraphs>
  <TotalTime>14</TotalTime>
  <ScaleCrop>false</ScaleCrop>
  <LinksUpToDate>false</LinksUpToDate>
  <CharactersWithSpaces>720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2021-06-01T00:44:00Z</dcterms:created>
  <dc:creator>Administrator</dc:creator>
  <cp:lastModifiedBy>非</cp:lastModifiedBy>
  <cp:lastPrinted>2021-08-18T09:37:00Z</cp:lastPrinted>
  <dcterms:modified xsi:type="dcterms:W3CDTF">2021-08-20T09:17:37Z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96459D1967174BDB99CFFA892A8DFD5B</vt:lpwstr>
  </property>
</Properties>
</file>