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645"/>
        <w:textAlignment w:val="baseline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黑体" w:hAnsi="宋体" w:eastAsia="黑体" w:cs="黑体"/>
          <w:color w:val="131313"/>
          <w:spacing w:val="0"/>
          <w:sz w:val="27"/>
          <w:szCs w:val="27"/>
          <w:bdr w:val="none" w:color="auto" w:sz="0" w:space="0"/>
          <w:vertAlign w:val="baseline"/>
        </w:rPr>
        <w:t>附件1</w:t>
      </w:r>
      <w:r>
        <w:rPr>
          <w:rFonts w:hint="eastAsia" w:ascii="黑体" w:hAnsi="宋体" w:eastAsia="黑体" w:cs="黑体"/>
          <w:color w:val="131313"/>
          <w:spacing w:val="0"/>
          <w:sz w:val="27"/>
          <w:szCs w:val="27"/>
          <w:bdr w:val="none" w:color="auto" w:sz="0" w:space="0"/>
          <w:vertAlign w:val="baseline"/>
          <w:lang w:eastAsia="zh-CN"/>
        </w:rPr>
        <w:t>：</w:t>
      </w:r>
      <w:r>
        <w:rPr>
          <w:rStyle w:val="6"/>
          <w:rFonts w:hint="eastAsia" w:ascii="方正小标宋简体" w:hAnsi="方正小标宋简体" w:eastAsia="方正小标宋简体" w:cs="方正小标宋简体"/>
          <w:color w:val="131313"/>
          <w:spacing w:val="0"/>
          <w:sz w:val="27"/>
          <w:szCs w:val="27"/>
          <w:bdr w:val="none" w:color="auto" w:sz="0" w:space="0"/>
          <w:vertAlign w:val="baseline"/>
        </w:rPr>
        <w:t>青海省三江源民族中学2021年面向社会公开招聘教师考核聘用计划表</w:t>
      </w:r>
      <w:bookmarkStart w:id="0" w:name="_GoBack"/>
      <w:bookmarkEnd w:id="0"/>
    </w:p>
    <w:tbl>
      <w:tblPr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9"/>
        <w:gridCol w:w="454"/>
        <w:gridCol w:w="818"/>
        <w:gridCol w:w="707"/>
        <w:gridCol w:w="1383"/>
        <w:gridCol w:w="756"/>
        <w:gridCol w:w="420"/>
        <w:gridCol w:w="1281"/>
        <w:gridCol w:w="2868"/>
        <w:gridCol w:w="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5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9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8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1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所需专业</w:t>
            </w:r>
          </w:p>
        </w:tc>
        <w:tc>
          <w:tcPr>
            <w:tcW w:w="8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学历层次</w:t>
            </w:r>
          </w:p>
        </w:tc>
        <w:tc>
          <w:tcPr>
            <w:tcW w:w="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14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资格条件</w:t>
            </w:r>
          </w:p>
        </w:tc>
        <w:tc>
          <w:tcPr>
            <w:tcW w:w="1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联系人</w:t>
            </w:r>
          </w:p>
        </w:tc>
        <w:tc>
          <w:tcPr>
            <w:tcW w:w="6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5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青海省三江源民族中学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汉语言文学、汉语言、汉语国际教育、中国古典文献学、中国古代文学、中国现当代文学、学科教学（语文）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top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国民教育全日制研究生毕业，35</w:t>
            </w: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周岁以下，具有相应学科高中教师资格证，本科与研究生所学专业必须相近或一致；所学专业或所取得的教师资格证任教学科要与报考岗位学科一致；既可按教师资格证任教学科报考相同学科的岗位，也可按所学专业报考一致学科的岗位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64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64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国民教育全日制研究生毕业，35周岁以下，具有相应学科高中教师资格证，本科与研究生所学专业必须相近或一致；所学专业或所取得的教师资格证任教学科要与报考岗位学科一致；既可按教师资格证任教学科报考相同学科的岗位，也可按所学专业报考一致学科的岗位。</w:t>
            </w:r>
          </w:p>
        </w:tc>
        <w:tc>
          <w:tcPr>
            <w:tcW w:w="192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144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0971-6100300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0971-6100511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64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64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64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645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31"/>
                <w:szCs w:val="3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</w:rPr>
              <w:t>刘老师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144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0971-6100300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0971-6100511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数学类、学科教学（数学）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英语教师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英语语言文学、外国语言学及应用语言学（英语方向）、学科教学（英语）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藏语文教师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藏语言文学、中国少数民族语言文学（藏）、藏文翻译、藏语言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13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青海省三江源民族中学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道德与法治教师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马克思主义理论类、政治学类、学科教学（思政）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历史教师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历史学类、</w:t>
            </w: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学科教学（历史）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物理教师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物理学类、学科教学（物理）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化学教师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化学类、学科教学（化学）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生物教师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生物学类、</w:t>
            </w:r>
            <w:r>
              <w:rPr>
                <w:rFonts w:hint="default" w:ascii="Calibri" w:hAnsi="Calibri" w:eastAsia="微软雅黑" w:cs="Calibri"/>
                <w:color w:val="131313"/>
                <w:spacing w:val="0"/>
                <w:sz w:val="19"/>
                <w:szCs w:val="19"/>
                <w:bdr w:val="none" w:color="auto" w:sz="0" w:space="0"/>
              </w:rPr>
              <w:t>学科教学（生物）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体育学类、学科教学（体育）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13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美术教师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美术学类、学科教学（美术）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硕士及以上学历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24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4" w:hRule="atLeast"/>
        </w:trPr>
        <w:tc>
          <w:tcPr>
            <w:tcW w:w="41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54B81"/>
    <w:rsid w:val="187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D3D3D"/>
      <w:sz w:val="27"/>
      <w:szCs w:val="27"/>
      <w:u w:val="none"/>
      <w:bdr w:val="none" w:color="auto" w:sz="0" w:space="0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3D3D3D"/>
      <w:u w:val="none"/>
      <w:bdr w:val="none" w:color="auto" w:sz="0" w:space="0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6">
    <w:name w:val="hover6"/>
    <w:basedOn w:val="5"/>
    <w:uiPriority w:val="0"/>
    <w:rPr>
      <w:color w:val="000000"/>
      <w:shd w:val="clear" w:fill="FFFFFF"/>
    </w:rPr>
  </w:style>
  <w:style w:type="character" w:customStyle="1" w:styleId="17">
    <w:name w:val="wx-space"/>
    <w:basedOn w:val="5"/>
    <w:uiPriority w:val="0"/>
  </w:style>
  <w:style w:type="character" w:customStyle="1" w:styleId="18">
    <w:name w:val="wx-space1"/>
    <w:basedOn w:val="5"/>
    <w:uiPriority w:val="0"/>
  </w:style>
  <w:style w:type="character" w:customStyle="1" w:styleId="19">
    <w:name w:val="u-btn"/>
    <w:basedOn w:val="5"/>
    <w:uiPriority w:val="0"/>
  </w:style>
  <w:style w:type="character" w:customStyle="1" w:styleId="20">
    <w:name w:val="z-open"/>
    <w:basedOn w:val="5"/>
    <w:uiPriority w:val="0"/>
  </w:style>
  <w:style w:type="character" w:customStyle="1" w:styleId="21">
    <w:name w:val="layui-this"/>
    <w:basedOn w:val="5"/>
    <w:uiPriority w:val="0"/>
    <w:rPr>
      <w:bdr w:val="single" w:color="EEEEEE" w:sz="6" w:space="0"/>
      <w:shd w:val="clear" w:fill="FFFFFF"/>
    </w:rPr>
  </w:style>
  <w:style w:type="character" w:customStyle="1" w:styleId="22">
    <w:name w:val="first-child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2021-08-22T02:41:00Z</dcterms:created>
  <dc:creator>Administrator</dc:creator>
  <cp:lastModifiedBy>Administrator</cp:lastModifiedBy>
  <dcterms:modified xsi:type="dcterms:W3CDTF">2021-08-22T09:23:23Z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BDD66CF81BB14E1EB6314AEDF7565C50</vt:lpwstr>
  </property>
</Properties>
</file>