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宋体"/>
          <w:sz w:val="24"/>
        </w:rPr>
      </w:pPr>
      <w:bookmarkStart w:id="1" w:name="_GoBack"/>
      <w:bookmarkEnd w:id="1"/>
      <w:bookmarkStart w:id="0" w:name="RANGE!A1:K5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</w:rPr>
        <w:t>自治区体育局直属事业单位2021年度公开招聘工作人员岗位信息表</w:t>
      </w:r>
      <w:bookmarkEnd w:id="0"/>
    </w:p>
    <w:tbl>
      <w:tblPr>
        <w:tblStyle w:val="4"/>
        <w:tblW w:w="13490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020"/>
        <w:gridCol w:w="567"/>
        <w:gridCol w:w="850"/>
        <w:gridCol w:w="1984"/>
        <w:gridCol w:w="850"/>
        <w:gridCol w:w="567"/>
        <w:gridCol w:w="850"/>
        <w:gridCol w:w="567"/>
        <w:gridCol w:w="1984"/>
        <w:gridCol w:w="850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历史学类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持有高级中学教师资格证。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财务专管员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经济学类、会计学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应届毕业生和择业期未落实工作单位的高校毕业生。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机电工程师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spacing w:val="-11"/>
                <w:sz w:val="18"/>
                <w:szCs w:val="18"/>
              </w:rPr>
              <w:t>机械设计制造及其自动化，机电一体化工程，机电一体化技术，机械电子工程，机械工程及自动化，机械工程，制造自动化与测控技术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36" w:lineRule="atLeast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土木工程师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土木工程类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应届毕业生和择业期未落实工作单位的高校毕业生。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队医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中医骨伤科学、针灸推拿学、临床医学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初级及以上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持有执业医师资格证，并提供2年内医师资格定期考核证书。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广西壮族自治区体育局青秀山训练基地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临床医学、中医骨伤、运动康复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初级及以上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持有执业医师资格证，并提供2年内医师资格定期考核证书。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羽毛球教练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运动训练、体育教育、体育管理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省级优秀运动队羽毛球项目专业训练5年以上。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广西壮族自治区体育运动学校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艺术类中的音乐学、音乐表演、音乐科技与艺术。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1.持有教师资格证。</w:t>
            </w:r>
          </w:p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2.具有高级职称及以上报考人员，年龄可放宽至40周岁。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广西球类运动发展中心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女子手球教练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体育学类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省级优秀运动队手球项目专业训练5年以上。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广西举重运动发展中心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管理九级及以上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新闻学、体育新闻、秘书学、应用语言学、文秘、文秘学、文秘与办公自动化、行政管理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2年及以上工作经历。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广西壮族自治区体育彩票管理中心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仪表仪器及测试技术类、电气工程及电子信息类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2年及以上工作经历。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广西壮族自治区体育科学研究所（广西反兴奋剂中心）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体育科研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运动人体科学、体育教育训练学、运动训练硕士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硕士研究生及以上、硕士学位及以上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应届毕业生和择业期未落实工作单位的高校毕业生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会计、会计学、财务管理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30周岁以下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仿宋_GB2312" w:cs="仿宋_GB2312"/>
                <w:sz w:val="18"/>
                <w:szCs w:val="18"/>
              </w:rPr>
              <w:t>应届毕业生和择业期未落实工作单位的高校毕业生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体育指导员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专技十二级及以上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体育学类，艺术类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2年及以上工作经历。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广西壮族自治区体育局武鸣体育训练基地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膳食管理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管理九级及以上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2年及以上工作经历。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hint="eastAsia"/>
          <w:sz w:val="21"/>
          <w:szCs w:val="21"/>
        </w:rPr>
        <w:sectPr>
          <w:pgSz w:w="16838" w:h="11906" w:orient="landscape"/>
          <w:pgMar w:top="1247" w:right="1417" w:bottom="1247" w:left="1417" w:header="1134" w:footer="1134" w:gutter="0"/>
          <w:cols w:space="720" w:num="1"/>
          <w:docGrid w:linePitch="435" w:charSpace="0"/>
        </w:sect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964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02" w:wrap="around" w:vAnchor="text" w:hAnchor="margin" w:xAlign="outside" w:y="9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  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24F6"/>
    <w:rsid w:val="00893ED5"/>
    <w:rsid w:val="008A2734"/>
    <w:rsid w:val="00E46B14"/>
    <w:rsid w:val="07315073"/>
    <w:rsid w:val="2F8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268</Words>
  <Characters>1530</Characters>
  <Lines>12</Lines>
  <Paragraphs>3</Paragraphs>
  <TotalTime>2</TotalTime>
  <ScaleCrop>false</ScaleCrop>
  <LinksUpToDate>false</LinksUpToDate>
  <CharactersWithSpaces>1795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2021-08-24T01:55:00Z</dcterms:created>
  <dc:creator>lenovo</dc:creator>
  <cp:lastModifiedBy>张翠</cp:lastModifiedBy>
  <dcterms:modified xsi:type="dcterms:W3CDTF">2021-08-25T04:03:08Z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