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</w:t>
            </w:r>
            <w:r>
              <w:rPr>
                <w:rFonts w:hint="eastAsia" w:ascii="Times New Roman" w:hAnsi="Times New Roman" w:cs="Times New Roman"/>
                <w:szCs w:val="21"/>
              </w:rPr>
              <w:t>发热、干咳、乏力、嗅觉或味觉减退、鼻塞、流涕、咽痛、结膜炎、肌痛或腹泻</w:t>
            </w:r>
            <w:r>
              <w:rPr>
                <w:rFonts w:ascii="Times New Roman" w:hAnsi="Times New Roman" w:cs="Times New Roman"/>
                <w:szCs w:val="21"/>
              </w:rPr>
              <w:t>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4.本人过去14日内，是否从境外（含港澳台）入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-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Cs w:val="21"/>
                <w:highlight w:val="none"/>
                <w:lang w:val="en-US" w:eastAsia="zh-CN"/>
              </w:rPr>
              <w:t>6.本人健康码是否为黄码或红码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1至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以上有一项为“是”的，且考生本人符合本次招聘公告“疫情防控要求”中有关参加考试条件的，考试时须携带考试前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番禺区教育局关于2021年公开招聘教师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/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E6F55"/>
    <w:rsid w:val="243E792C"/>
    <w:rsid w:val="44A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2021-08-20T02:07:00Z</dcterms:created>
  <dc:creator>a2</dc:creator>
  <cp:lastModifiedBy>a2</cp:lastModifiedBy>
  <cp:lastPrinted>2021-08-26T02:50:41Z</cp:lastPrinted>
  <dcterms:modified xsi:type="dcterms:W3CDTF">2021-08-26T02:50:46Z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