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jc w:val="center"/>
        <w:rPr>
          <w:b/>
          <w:sz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四川省绵阳中学</w:t>
      </w:r>
      <w:r>
        <w:rPr>
          <w:rFonts w:hint="eastAsia" w:ascii="Times New Roman" w:hAnsi="Times New Roman" w:eastAsia="方正小标宋简体" w:cs="方正小标宋简体"/>
          <w:b/>
          <w:bCs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/>
          <w:bCs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年度直接考核招聘专业技术人员岗位和条件一览表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74"/>
        <w:gridCol w:w="643"/>
        <w:gridCol w:w="2208"/>
        <w:gridCol w:w="1250"/>
        <w:gridCol w:w="1150"/>
        <w:gridCol w:w="5402"/>
        <w:gridCol w:w="2158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招聘单位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职位</w:t>
            </w:r>
          </w:p>
        </w:tc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人数</w:t>
            </w:r>
          </w:p>
        </w:tc>
        <w:tc>
          <w:tcPr>
            <w:tcW w:w="12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报考</w:t>
            </w:r>
            <w:r>
              <w:rPr>
                <w:b/>
                <w:color w:val="auto"/>
                <w:sz w:val="18"/>
                <w:szCs w:val="18"/>
              </w:rPr>
              <w:t>要求</w:t>
            </w:r>
          </w:p>
        </w:tc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年龄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5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其他</w:t>
            </w:r>
          </w:p>
        </w:tc>
        <w:tc>
          <w:tcPr>
            <w:tcW w:w="1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四川省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绵阳中学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语文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教师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19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91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18"/>
                <w:szCs w:val="18"/>
              </w:rPr>
              <w:t>日以后出生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普通高等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教育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取得学历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相应学位</w:t>
            </w:r>
          </w:p>
        </w:tc>
        <w:tc>
          <w:tcPr>
            <w:tcW w:w="5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Calibri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本科：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汉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语言文学</w:t>
            </w:r>
            <w:r>
              <w:rPr>
                <w:rFonts w:hint="eastAsia" w:asci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汉语言、汉语国际教育、</w:t>
            </w:r>
            <w:r>
              <w:rPr>
                <w:rFonts w:hint="eastAsia" w:ascii="宋体" w:hAnsi="Calibri" w:eastAsia="宋体" w:cs="Times New Roman"/>
                <w:color w:val="auto"/>
                <w:sz w:val="18"/>
                <w:szCs w:val="18"/>
                <w:lang w:eastAsia="zh-CN"/>
              </w:rPr>
              <w:t>古典文献学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研究生：学科教学（汉语言文学）、学科教学（语文）</w:t>
            </w:r>
            <w:r>
              <w:rPr>
                <w:rFonts w:hint="eastAsia" w:ascii="宋体"/>
                <w:color w:val="auto"/>
                <w:sz w:val="18"/>
                <w:szCs w:val="18"/>
                <w:lang w:eastAsia="zh-CN"/>
              </w:rPr>
              <w:t>、文艺学、语言学及应用语言学、汉语言文字学、中国古代文学、中国现当代文学、课程与教学论、中国语言文学、比较文学与世界文学、汉语国际教育</w:t>
            </w:r>
          </w:p>
        </w:tc>
        <w:tc>
          <w:tcPr>
            <w:tcW w:w="2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报考者须为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年普通高等学校应届毕业生，其中：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.本科学历须为部属师范院校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年公费师范毕业生；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.硕士研究生及以上学历者，须本科阶段具有部属师范院校师范类专业就读经历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体育专业除外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.持有与报考学科一致的教师资格证。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教师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本科：数学与应用数学、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研究生：数学、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学科教学（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数学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宋体"/>
                <w:color w:val="auto"/>
                <w:sz w:val="18"/>
                <w:szCs w:val="18"/>
                <w:lang w:eastAsia="zh-CN"/>
              </w:rPr>
              <w:t>、基础数学、计算数学、概率论与数理统计、应用数学、课程与教学论、运筹学与控制论、数学教育</w:t>
            </w:r>
          </w:p>
        </w:tc>
        <w:tc>
          <w:tcPr>
            <w:tcW w:w="2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教师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本科：英语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研究生： 学科教学（英语）</w:t>
            </w:r>
            <w:r>
              <w:rPr>
                <w:rFonts w:hint="eastAsia" w:asci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英语语言文学</w:t>
            </w:r>
            <w:r>
              <w:rPr>
                <w:rFonts w:hint="eastAsia" w:asci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英语口译</w:t>
            </w:r>
            <w:r>
              <w:rPr>
                <w:rFonts w:hint="eastAsia" w:ascii="宋体"/>
                <w:color w:val="auto"/>
                <w:sz w:val="18"/>
                <w:szCs w:val="18"/>
                <w:lang w:eastAsia="zh-CN"/>
              </w:rPr>
              <w:t>、课程与教学论、英语翻译、</w:t>
            </w:r>
            <w:r>
              <w:rPr>
                <w:rFonts w:hint="eastAsia" w:ascii="宋体" w:hAnsi="Calibri" w:eastAsia="宋体" w:cs="Times New Roman"/>
                <w:color w:val="auto"/>
                <w:sz w:val="18"/>
                <w:szCs w:val="18"/>
                <w:lang w:eastAsia="zh-CN"/>
              </w:rPr>
              <w:t>英语笔译</w:t>
            </w:r>
          </w:p>
        </w:tc>
        <w:tc>
          <w:tcPr>
            <w:tcW w:w="2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物理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教师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Calibri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本科：物理学</w:t>
            </w:r>
            <w:r>
              <w:rPr>
                <w:rFonts w:hint="eastAsia" w:asci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应用物理学、</w:t>
            </w:r>
            <w:r>
              <w:rPr>
                <w:rFonts w:hint="eastAsia" w:ascii="宋体" w:hAnsi="Calibri" w:eastAsia="宋体" w:cs="Times New Roman"/>
                <w:color w:val="auto"/>
                <w:sz w:val="18"/>
                <w:szCs w:val="18"/>
                <w:lang w:eastAsia="zh-CN"/>
              </w:rPr>
              <w:t>核物理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研究生</w:t>
            </w:r>
            <w:r>
              <w:rPr>
                <w:rFonts w:hint="eastAsia" w:ascii="宋体"/>
                <w:color w:val="auto"/>
                <w:sz w:val="18"/>
                <w:szCs w:val="18"/>
                <w:lang w:eastAsia="zh-CN"/>
              </w:rPr>
              <w:t>：物理学、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学科教学（物理）</w:t>
            </w:r>
            <w:r>
              <w:rPr>
                <w:rFonts w:hint="eastAsia" w:asci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理论物理</w:t>
            </w:r>
            <w:r>
              <w:rPr>
                <w:rFonts w:hint="eastAsia" w:ascii="宋体"/>
                <w:color w:val="auto"/>
                <w:sz w:val="18"/>
                <w:szCs w:val="18"/>
                <w:lang w:eastAsia="zh-CN"/>
              </w:rPr>
              <w:t>、课程与教学论</w:t>
            </w:r>
          </w:p>
        </w:tc>
        <w:tc>
          <w:tcPr>
            <w:tcW w:w="2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教师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本科：化学</w:t>
            </w:r>
            <w:r>
              <w:rPr>
                <w:rFonts w:hint="eastAsia" w:asci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应用化学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研究生：学科教学（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化学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宋体"/>
                <w:color w:val="auto"/>
                <w:sz w:val="18"/>
                <w:szCs w:val="18"/>
                <w:lang w:eastAsia="zh-CN"/>
              </w:rPr>
              <w:t>、无机化学、分析化学、有机化学、物理化学（含∶化学物理）、高分子化学与物理、课程与教学论</w:t>
            </w:r>
          </w:p>
        </w:tc>
        <w:tc>
          <w:tcPr>
            <w:tcW w:w="2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教师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Calibri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本科：生物科学</w:t>
            </w:r>
            <w:r>
              <w:rPr>
                <w:rFonts w:hint="eastAsia" w:asci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生物技术、生物信息学、</w:t>
            </w:r>
            <w:r>
              <w:rPr>
                <w:rFonts w:hint="eastAsia" w:ascii="宋体" w:hAnsi="Calibri" w:eastAsia="宋体" w:cs="Times New Roman"/>
                <w:color w:val="auto"/>
                <w:sz w:val="18"/>
                <w:szCs w:val="18"/>
                <w:lang w:eastAsia="zh-CN"/>
              </w:rPr>
              <w:t>生态学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研究生： 学科教学（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生物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宋体"/>
                <w:color w:val="auto"/>
                <w:sz w:val="18"/>
                <w:szCs w:val="18"/>
                <w:lang w:eastAsia="zh-CN"/>
              </w:rPr>
              <w:t>、植物学、动物学、生理学、生物化学与分子生物学、生物物理学、课程与教学论</w:t>
            </w:r>
          </w:p>
        </w:tc>
        <w:tc>
          <w:tcPr>
            <w:tcW w:w="2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篮球</w:t>
            </w:r>
            <w:r>
              <w:rPr>
                <w:rFonts w:hint="eastAsia"/>
                <w:color w:val="auto"/>
                <w:sz w:val="18"/>
                <w:szCs w:val="18"/>
              </w:rPr>
              <w:t>训练教师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本科：</w:t>
            </w:r>
            <w:r>
              <w:rPr>
                <w:rFonts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bCs/>
                <w:color w:val="auto"/>
                <w:kern w:val="0"/>
                <w:sz w:val="18"/>
                <w:szCs w:val="18"/>
              </w:rPr>
              <w:t>体育教育</w:t>
            </w:r>
            <w:r>
              <w:rPr>
                <w:rFonts w:hint="eastAsia" w:ascii="Calibri" w:hAnsi="Calibri" w:eastAsia="宋体" w:cs="Times New Roman"/>
                <w:bCs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运动训练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研究生：</w:t>
            </w:r>
            <w:r>
              <w:rPr>
                <w:rFonts w:hint="eastAsia" w:ascii="Calibri" w:hAnsi="Calibri" w:eastAsia="宋体" w:cs="Times New Roman"/>
                <w:bCs/>
                <w:color w:val="auto"/>
                <w:kern w:val="0"/>
                <w:sz w:val="18"/>
                <w:szCs w:val="18"/>
                <w:lang w:eastAsia="zh-CN"/>
              </w:rPr>
              <w:t>体育、体育教学、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</w:rPr>
              <w:t>体育人文社会学、运动人体科学、体育教育训练学、民族传统体育学、</w:t>
            </w:r>
            <w:r>
              <w:rPr>
                <w:rFonts w:hint="eastAsia"/>
                <w:bCs/>
                <w:color w:val="auto"/>
                <w:sz w:val="18"/>
              </w:rPr>
              <w:t>学科教学（体育）、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课程与教学论</w:t>
            </w:r>
          </w:p>
        </w:tc>
        <w:tc>
          <w:tcPr>
            <w:tcW w:w="2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学习训练主要为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篮球方向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心理学教师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本科：心理学、应用心理学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研究生：基础心理学、发展与教育心理学、应用心理学</w:t>
            </w:r>
          </w:p>
        </w:tc>
        <w:tc>
          <w:tcPr>
            <w:tcW w:w="2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2221A"/>
    <w:rsid w:val="3482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2021-09-01T07:40:00Z</dcterms:created>
  <dc:creator>利</dc:creator>
  <cp:lastModifiedBy>利</cp:lastModifiedBy>
  <dcterms:modified xsi:type="dcterms:W3CDTF">2021-09-01T07:41:15Z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B4075F62325F453D9CA3B6112809ED0A</vt:lpwstr>
  </property>
</Properties>
</file>