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ascii="黑体" w:hAnsi="宋体" w:eastAsia="黑体" w:cs="黑体"/>
          <w:sz w:val="25"/>
          <w:szCs w:val="25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right="516"/>
        <w:jc w:val="center"/>
      </w:pPr>
      <w:r>
        <w:rPr>
          <w:rFonts w:ascii="方正小标宋简体" w:hAnsi="方正小标宋简体" w:eastAsia="方正小标宋简体" w:cs="方正小标宋简体"/>
          <w:sz w:val="25"/>
          <w:szCs w:val="25"/>
        </w:rPr>
        <w:t>   </w:t>
      </w:r>
      <w:r>
        <w:rPr>
          <w:rFonts w:hint="default" w:ascii="方正小标宋简体" w:hAnsi="方正小标宋简体" w:eastAsia="方正小标宋简体" w:cs="方正小标宋简体"/>
          <w:sz w:val="25"/>
          <w:szCs w:val="25"/>
        </w:rPr>
        <w:t> 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</w:rPr>
        <w:t>河南财经政法大学公开招聘工作人员一览表</w:t>
      </w:r>
    </w:p>
    <w:tbl>
      <w:tblPr>
        <w:tblW w:w="759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006"/>
        <w:gridCol w:w="1749"/>
        <w:gridCol w:w="468"/>
        <w:gridCol w:w="958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tblCellSpacing w:w="0" w:type="dxa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专 业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学 历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Header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ascii="仿宋_GB2312" w:eastAsia="仿宋_GB2312" w:cs="仿宋_GB2312"/>
                <w:spacing w:val="12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辅导员岗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思想政治教育及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我校本科相关专业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普通高等教育硕士研究生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1.中共党员（含预备党员）；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2.学校正式聘用后，需从事辅导员工作5年（含）以上。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仿宋_GB2312" w:eastAsia="仿宋_GB2312" w:cs="仿宋_GB2312"/>
                <w:spacing w:val="12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教辅岗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我校本科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92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相关专业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普通高等教育硕士研究生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学校正式聘用后，需从事教辅工作5年（含）以上。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tblHeader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仿宋_GB2312" w:eastAsia="仿宋_GB2312" w:cs="仿宋_GB2312"/>
                <w:spacing w:val="12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教师岗1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合唱指挥、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视唱练耳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普通高等教育硕士研究生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lef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1.合唱指挥专业要求本硕专业一致；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lef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2.视唱练耳专业要求硕士毕业于国内外专业音乐学院。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tblHeader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仿宋_GB2312" w:eastAsia="仿宋_GB2312" w:cs="仿宋_GB2312"/>
                <w:spacing w:val="12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教师岗2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体育学类（田径、足球、武术、网球、乒乓球方向）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普通高等教育硕士研究生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lef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1.田径、足球方向要求曾获得全国运动会前6名或全国学生运动会（大学生组）前3名，并取得“国家一级运动员”以上称号；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lef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2.武术、网球、乒乓球方向要求具备第1条同时，需获得“国家健将运动员”以上等级称号（全国比赛前6名）。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Header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仿宋_GB2312" w:eastAsia="仿宋_GB2312" w:cs="仿宋_GB2312"/>
                <w:spacing w:val="12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其他专业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技术岗1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会计、审计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普通高等教育硕士研究生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1.从事校财务管理工作；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2.要求所学专业为会计、财务管理、审计等相关专业。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Header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仿宋_GB2312" w:eastAsia="仿宋_GB2312" w:cs="仿宋_GB2312"/>
                <w:spacing w:val="12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其他专业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技术岗2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工程管理（工程造价）、审计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普通高等教育硕士研究生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1.从事校审计工作；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2.要求所学专业与招聘专业一致或相近。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Header/>
          <w:tblCellSpacing w:w="0" w:type="dxa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2" w:lineRule="atLeast"/>
              <w:jc w:val="center"/>
            </w:pPr>
            <w:r>
              <w:rPr>
                <w:rFonts w:hint="default" w:ascii="仿宋_GB2312" w:eastAsia="仿宋_GB2312" w:cs="仿宋_GB2312"/>
                <w:spacing w:val="12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其他专业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技术岗3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放射、眼科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普通高等教育硕士研究生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1.从事校医务工作；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2.要求具有执业医师资格。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Header/>
          <w:tblCellSpacing w:w="0" w:type="dxa"/>
        </w:trPr>
        <w:tc>
          <w:tcPr>
            <w:tcW w:w="36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pacing w:val="12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3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5" w:lineRule="atLeast"/>
              <w:jc w:val="center"/>
            </w:pPr>
            <w:r>
              <w:rPr>
                <w:spacing w:val="12"/>
                <w:sz w:val="24"/>
                <w:szCs w:val="24"/>
                <w:bdr w:val="none" w:color="auto" w:sz="0" w:space="0"/>
              </w:rPr>
              <w:t>40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00" w:lineRule="atLeast"/>
      </w:pPr>
      <w:r>
        <w:rPr>
          <w:rFonts w:hint="default" w:ascii="仿宋_GB2312" w:eastAsia="仿宋_GB2312" w:cs="仿宋_GB2312"/>
          <w:sz w:val="19"/>
          <w:szCs w:val="19"/>
        </w:rPr>
        <w:t>说明：我校本科专业类包含经济学、财政学、金融学类、经济与贸易类、社会学类、法学类、管理科学与工程类、工商管理类、物流管理与工程类、电子商务类、旅游管理类、农业经济管理类、公共管理类、中国语言文学类、外国语言文学类、新闻传播学类、美术学类、设计学类、音乐与舞蹈学类、计算机类、建筑类、数学类、地理科学类、统计学类。</w:t>
      </w:r>
    </w:p>
    <w:p>
      <w:pPr>
        <w:pStyle w:val="2"/>
        <w:keepNext w:val="0"/>
        <w:keepLines w:val="0"/>
        <w:widowControl/>
        <w:suppressLineNumbers w:val="0"/>
        <w:spacing w:after="240" w:afterAutospacing="0" w:line="396" w:lineRule="atLeast"/>
        <w:ind w:left="0" w:firstLine="1848"/>
      </w:pPr>
    </w:p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D0EEA"/>
    <w:rsid w:val="770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2021-09-07T02:37:00Z</dcterms:created>
  <dc:creator>张翠</dc:creator>
  <cp:lastModifiedBy>张翠</cp:lastModifiedBy>
  <dcterms:modified xsi:type="dcterms:W3CDTF">2021-09-07T02:38:06Z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