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2021年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长沙市中等城乡建设职业技术学校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普通雇员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疫情防控方案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为做好新冠肺炎疫情防控常态化下公开招聘工作，确保考生安全和考试顺利进行，对所有考生进行分类筛查，并根据筛查审验情况确认可参加招聘考试的对象。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一、筛查审验方式及结果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当前新冠肺炎疫情实际，请考生严格遵守长沙市疫情防控要求，招聘考试各环节除核实身份外，其余时段需全程佩戴口罩。进入考场前，需测量体温并查验考生电子健康码（微信公众号“湖南省居民健康卡”）、防疫行程卡（微信小程序“国务院客户端”），按以下原则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（一）体温正常、健康码为绿码、防疫行程卡为绿色的可参加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（选调）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（二）有发烧、咳嗽等症状的考生，需出具近7日内（截至</w:t>
      </w:r>
      <w:r>
        <w:rPr>
          <w:rFonts w:hint="eastAsia" w:ascii="仿宋" w:hAnsi="仿宋" w:eastAsia="仿宋" w:cs="仿宋"/>
          <w:sz w:val="32"/>
          <w:szCs w:val="32"/>
        </w:rPr>
        <w:t>疾病筛查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当日，下同）核酸检测报告，无核酸检测阴性报告的不能参加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（选调）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（三）近14天内有中高风险地区旅居史或健康码为黄码的考生，需出具近7日内核酸检测报告，并提前向长沙市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住建局组织人事处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报备；无核酸检测阴性报告或未提前报备的不能参加</w:t>
      </w:r>
      <w:r>
        <w:rPr>
          <w:rFonts w:hint="eastAsia" w:ascii="仿宋" w:hAnsi="仿宋" w:eastAsia="仿宋" w:cs="仿宋"/>
          <w:sz w:val="32"/>
          <w:szCs w:val="32"/>
        </w:rPr>
        <w:t>招聘考试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仍在隔离治疗期的确诊、疑似病例或无症状感染者不能参加考试。与新冠病毒肺炎确诊、疑似病例、无症状感染者有密切接触史且隔离期未满者或考前21天内的入境人员或健康码为红码者不能参加考试。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二、考生身体临时出现状况处理办法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在疾病筛查过程中如发现考生有发热、咳嗽等症状且不能出具近7日内核酸检测阴性报告的，需退出此次招聘考试，并送至定点医院进行排查（费用自理）。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三、疾病筛查时间与地点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筛查时间及地点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1.时间：2021年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08:00-08:30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面试候考室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）考生持本人有效身份证原件、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新冠肺炎病毒核酸检测报告（特定人员提供）、解除隔离证明（特定人员提供）、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筛查当日健康码、防疫行程卡参加疾病筛查，并如实填写《新冠肺炎疫情期间流行病学史调查问卷》。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（选调）</w:t>
      </w:r>
      <w:r>
        <w:rPr>
          <w:rFonts w:hint="eastAsia" w:ascii="仿宋" w:hAnsi="仿宋" w:eastAsia="仿宋" w:cs="仿宋"/>
          <w:sz w:val="32"/>
          <w:szCs w:val="32"/>
        </w:rPr>
        <w:t>各个环节，考生须自备并全程规范佩戴一次性医用口罩。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2.为保证考生能准时进入考场参加考试，请考生务必提前1-2小时到达考场配合参加疫情防控工作，并将本人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</w:rPr>
        <w:t>考前24小时内</w:t>
      </w:r>
      <w:r>
        <w:rPr>
          <w:rFonts w:hint="eastAsia" w:ascii="仿宋" w:hAnsi="仿宋" w:eastAsia="仿宋" w:cs="仿宋"/>
          <w:sz w:val="32"/>
          <w:szCs w:val="32"/>
        </w:rPr>
        <w:t>的健康码、防疫行程卡提前准备并截图，或彩色打印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</w:rPr>
        <w:t>（包含个人相关信息和更新日期）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</w:rPr>
        <w:t>并确保截图或打印的图片信息完整、清晰。</w:t>
      </w:r>
      <w:r>
        <w:rPr>
          <w:rFonts w:hint="eastAsia" w:ascii="仿宋" w:hAnsi="仿宋" w:eastAsia="仿宋" w:cs="仿宋"/>
          <w:sz w:val="32"/>
          <w:szCs w:val="32"/>
        </w:rPr>
        <w:t>因人员较多，请考生自觉遵守现场秩序，服从工作人员安排。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考生须自行打印《新冠肺炎疫情期间流行病学史调查问卷》并如实填写，填写日期为疾病筛查当日，疾病筛查时需提交此表。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4.继续保持良好的卫生习惯和健康生活方式，做到“戴口罩、勤洗手、勤通风、少聚集、一米线、用公筷”，保持安全社交距离。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96635"/>
    <w:rsid w:val="09803C22"/>
    <w:rsid w:val="0E2E09E5"/>
    <w:rsid w:val="59696635"/>
    <w:rsid w:val="60872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2021-08-24T06:31:00Z</dcterms:created>
  <dc:creator>cc</dc:creator>
  <cp:lastModifiedBy>cc</cp:lastModifiedBy>
  <dcterms:modified xsi:type="dcterms:W3CDTF">2021-09-08T07:03:53Z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21732C2A43064A2F8C82E65B3D87D5FF</vt:lpwstr>
  </property>
</Properties>
</file>