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黑体" w:eastAsia="仿宋_GB2312"/>
          <w:bCs/>
          <w:color w:val="auto"/>
          <w:sz w:val="32"/>
          <w:szCs w:val="32"/>
        </w:rPr>
      </w:pPr>
      <w:r>
        <w:rPr>
          <w:rFonts w:hint="eastAsia" w:ascii="仿宋_GB2312" w:hAnsi="黑体" w:eastAsia="仿宋_GB2312"/>
          <w:bCs/>
          <w:color w:val="auto"/>
          <w:sz w:val="32"/>
          <w:szCs w:val="32"/>
        </w:rPr>
        <w:t>附件5</w:t>
      </w:r>
    </w:p>
    <w:p>
      <w:pPr>
        <w:rPr>
          <w:rFonts w:hint="eastAsia" w:ascii="仿宋_GB2312" w:hAnsi="黑体" w:eastAsia="仿宋_GB2312"/>
          <w:bCs/>
          <w:color w:val="auto"/>
          <w:sz w:val="32"/>
          <w:szCs w:val="32"/>
        </w:rPr>
      </w:pPr>
    </w:p>
    <w:p>
      <w:pPr>
        <w:spacing w:line="540" w:lineRule="exact"/>
        <w:ind w:right="-540" w:rightChars="-257"/>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关于平桂民族文化传播中心招录人才实际操作能力测试方案</w:t>
      </w:r>
    </w:p>
    <w:p>
      <w:pPr>
        <w:spacing w:line="540" w:lineRule="exact"/>
        <w:ind w:right="-540" w:rightChars="-257" w:firstLine="420" w:firstLineChars="200"/>
        <w:jc w:val="left"/>
        <w:rPr>
          <w:rFonts w:hint="eastAsia" w:ascii="仿宋_GB2312" w:hAnsi="仿宋"/>
          <w:color w:val="auto"/>
          <w:szCs w:val="32"/>
        </w:rPr>
      </w:pPr>
    </w:p>
    <w:p>
      <w:pPr>
        <w:spacing w:line="560" w:lineRule="exact"/>
        <w:ind w:right="-540" w:rightChars="-257" w:firstLine="640" w:firstLineChars="200"/>
        <w:jc w:val="left"/>
        <w:rPr>
          <w:rFonts w:hint="eastAsia" w:ascii="仿宋_GB2312" w:hAnsi="仿宋_GB2312" w:eastAsia="仿宋_GB2312"/>
          <w:color w:val="auto"/>
          <w:sz w:val="32"/>
          <w:szCs w:val="32"/>
          <w:shd w:val="clear" w:color="auto" w:fill="FFFFFF"/>
        </w:rPr>
      </w:pPr>
      <w:r>
        <w:rPr>
          <w:rFonts w:hint="eastAsia" w:ascii="仿宋_GB2312" w:hAnsi="仿宋" w:eastAsia="仿宋_GB2312"/>
          <w:color w:val="auto"/>
          <w:sz w:val="32"/>
          <w:szCs w:val="32"/>
        </w:rPr>
        <w:t>为进一步规范事业单位公开招聘工作人员面试工作，</w:t>
      </w:r>
      <w:r>
        <w:rPr>
          <w:rFonts w:hint="eastAsia" w:ascii="仿宋_GB2312" w:hAnsi="仿宋_GB2312" w:eastAsia="仿宋_GB2312"/>
          <w:color w:val="auto"/>
          <w:sz w:val="32"/>
          <w:szCs w:val="32"/>
        </w:rPr>
        <w:t>确保</w:t>
      </w:r>
      <w:r>
        <w:rPr>
          <w:rFonts w:hint="eastAsia" w:ascii="仿宋_GB2312" w:hAnsi="仿宋" w:eastAsia="仿宋_GB2312"/>
          <w:color w:val="auto"/>
          <w:sz w:val="32"/>
          <w:szCs w:val="32"/>
        </w:rPr>
        <w:t>平桂民族文化传播中心人才招录面试</w:t>
      </w:r>
      <w:r>
        <w:rPr>
          <w:rFonts w:hint="eastAsia" w:ascii="仿宋_GB2312" w:hAnsi="仿宋_GB2312" w:eastAsia="仿宋_GB2312"/>
          <w:color w:val="auto"/>
          <w:sz w:val="32"/>
          <w:szCs w:val="32"/>
        </w:rPr>
        <w:t>工作顺利完成，根据</w:t>
      </w:r>
      <w:r>
        <w:rPr>
          <w:rFonts w:hint="eastAsia" w:ascii="仿宋_GB2312" w:hAnsi="仿宋_GB2312" w:eastAsia="仿宋_GB2312" w:cs="仿宋_GB2312"/>
          <w:color w:val="auto"/>
          <w:sz w:val="32"/>
          <w:szCs w:val="32"/>
        </w:rPr>
        <w:t>根据《广西壮族自治区事业单位公开招聘人员实施办法》（桂人社发〔2011〕155号）、《贺州市事业单位公开招聘人员实施办法》（贺人社发〔2013〕53号）和《贺州市人力资源和社会</w:t>
      </w:r>
      <w:r>
        <w:rPr>
          <w:rFonts w:hint="eastAsia" w:ascii="仿宋_GB2312" w:eastAsia="仿宋_GB2312"/>
          <w:color w:val="auto"/>
          <w:sz w:val="32"/>
          <w:szCs w:val="32"/>
          <w:shd w:val="clear" w:color="auto" w:fill="FFFFFF"/>
        </w:rPr>
        <w:t>保障局关于印发进一步优化事业单位人事管理若干措施的通知》（贺人社发〔2020〕37号）等有关</w:t>
      </w:r>
      <w:r>
        <w:rPr>
          <w:rFonts w:hint="eastAsia" w:ascii="仿宋_GB2312" w:hAnsi="仿宋_GB2312" w:eastAsia="仿宋_GB2312"/>
          <w:color w:val="auto"/>
          <w:sz w:val="32"/>
          <w:szCs w:val="32"/>
          <w:shd w:val="clear" w:color="auto" w:fill="FFFFFF"/>
        </w:rPr>
        <w:t>文件精神，结合平桂民族文化传播中心招聘工作实际，制订本</w:t>
      </w:r>
      <w:r>
        <w:rPr>
          <w:rFonts w:hint="eastAsia" w:ascii="仿宋_GB2312" w:eastAsia="仿宋_GB2312"/>
          <w:color w:val="auto"/>
          <w:sz w:val="32"/>
          <w:szCs w:val="32"/>
          <w:shd w:val="clear" w:color="auto" w:fill="FFFFFF"/>
        </w:rPr>
        <w:t>实际操作能力测试方案</w:t>
      </w:r>
      <w:r>
        <w:rPr>
          <w:rFonts w:hint="eastAsia" w:ascii="仿宋_GB2312" w:hAnsi="仿宋_GB2312" w:eastAsia="仿宋_GB2312"/>
          <w:color w:val="auto"/>
          <w:sz w:val="32"/>
          <w:szCs w:val="32"/>
          <w:shd w:val="clear" w:color="auto" w:fill="FFFFFF"/>
        </w:rPr>
        <w:t>。</w:t>
      </w:r>
    </w:p>
    <w:p>
      <w:pPr>
        <w:spacing w:line="560" w:lineRule="exact"/>
        <w:ind w:right="-540" w:rightChars="-257" w:firstLine="640" w:firstLineChars="200"/>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rPr>
        <w:t>一、实际操作能力测试</w:t>
      </w:r>
      <w:r>
        <w:rPr>
          <w:rFonts w:hint="eastAsia" w:ascii="黑体" w:hAnsi="黑体" w:eastAsia="黑体" w:cs="黑体"/>
          <w:color w:val="auto"/>
          <w:sz w:val="32"/>
          <w:szCs w:val="32"/>
          <w:shd w:val="clear" w:color="auto" w:fill="FFFFFF"/>
        </w:rPr>
        <w:t>的组织机构及考官的组成</w:t>
      </w:r>
    </w:p>
    <w:p>
      <w:pPr>
        <w:spacing w:line="560" w:lineRule="exact"/>
        <w:ind w:right="-540" w:rightChars="-257"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根据《广西壮族自治区事业单位公开招聘人员实施办法》的相关规定，面试由贺州市贺州市平桂区人力资源和社会保障局、平桂区文化广电和旅游局统一组织实施，聘请有关部门专家7人组成考评组，考评组设主考官1人，分别对各岗位应聘人员进行专业能力素质综合考评。由贺州市平桂区纪委监委、贺州市平桂区人力资源和社会保障局派人监考。</w:t>
      </w:r>
    </w:p>
    <w:p>
      <w:pPr>
        <w:spacing w:line="560" w:lineRule="exact"/>
        <w:ind w:right="-540" w:rightChars="-257"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实际操作能力测试具体工作由贺州市平桂区人力资源和社会保障局和贺州市平桂区文化广电和旅游局组织实施。</w:t>
      </w:r>
    </w:p>
    <w:p>
      <w:pPr>
        <w:pStyle w:val="8"/>
        <w:spacing w:line="560" w:lineRule="exact"/>
        <w:ind w:right="-540" w:rightChars="-257" w:firstLine="640" w:firstLineChars="200"/>
        <w:rPr>
          <w:rFonts w:hint="eastAsia" w:ascii="仿宋_GB2312" w:eastAsia="仿宋_GB2312"/>
          <w:color w:val="auto"/>
          <w:sz w:val="32"/>
          <w:szCs w:val="32"/>
        </w:rPr>
      </w:pPr>
      <w:r>
        <w:rPr>
          <w:rFonts w:hint="eastAsia" w:ascii="仿宋_GB2312" w:eastAsia="仿宋_GB2312"/>
          <w:color w:val="auto"/>
          <w:sz w:val="32"/>
          <w:szCs w:val="32"/>
        </w:rPr>
        <w:t>考场安排计分员、核分员、计时员、引</w:t>
      </w:r>
      <w:bookmarkStart w:id="0" w:name="_GoBack"/>
      <w:bookmarkEnd w:id="0"/>
      <w:r>
        <w:rPr>
          <w:rFonts w:hint="eastAsia" w:ascii="仿宋_GB2312" w:eastAsia="仿宋_GB2312"/>
          <w:color w:val="auto"/>
          <w:sz w:val="32"/>
          <w:szCs w:val="32"/>
        </w:rPr>
        <w:t>导员、道具管理员各一名（灯光师考试再配备一名灯光师协助）、监督员1名、侯考室工作人员2名（要求一男一女），另外安排灯光师、舞蹈教师各1名。工作人员主要由贺州市平桂区文化广电和旅游局、贺州市平桂区人力资源和社会保障局、贺州市平桂区纪委监委抽调人员担任。</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二、实际操作能力测试试题</w:t>
      </w:r>
    </w:p>
    <w:p>
      <w:pPr>
        <w:spacing w:line="560" w:lineRule="exact"/>
        <w:ind w:right="-540" w:rightChars="-257"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测试试题由有关专业人士负责出题，在考试当天将试题密封好交给</w:t>
      </w:r>
      <w:r>
        <w:rPr>
          <w:rFonts w:hint="eastAsia" w:ascii="仿宋_GB2312" w:eastAsia="仿宋_GB2312"/>
          <w:color w:val="auto"/>
          <w:sz w:val="32"/>
          <w:szCs w:val="32"/>
          <w:u w:val="single"/>
        </w:rPr>
        <w:t>考场负责人，</w:t>
      </w:r>
      <w:r>
        <w:rPr>
          <w:rFonts w:hint="eastAsia" w:ascii="仿宋_GB2312" w:eastAsia="仿宋_GB2312"/>
          <w:color w:val="auto"/>
          <w:sz w:val="32"/>
          <w:szCs w:val="32"/>
        </w:rPr>
        <w:t>测试开始前24小时，出题者实行封闭式管理。</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三、实际操作能力测试原则</w:t>
      </w:r>
    </w:p>
    <w:p>
      <w:pPr>
        <w:pStyle w:val="8"/>
        <w:spacing w:line="56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坚持德才兼备的用人标准，贯彻公开、平等、竞争、择优原则，主动接受纪检监察部门和社会的监督。严格履行回避制度，确保测试客观、公正、有效。</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四、实际操作能力测试考官小组主要职责</w:t>
      </w:r>
    </w:p>
    <w:p>
      <w:pPr>
        <w:pStyle w:val="8"/>
        <w:snapToGrid w:val="0"/>
        <w:spacing w:line="56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实际操作能力测试的具体操作由考官小组组织实施，考官小组的主要职责：（1）组织实际操作能力测试，评定面试成绩；（2）做好面试记录，填写客观、公正、简短的评语；（3）处理面试中的其他问题。</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五、实际操作能力测试时间及地点</w:t>
      </w:r>
    </w:p>
    <w:p>
      <w:pPr>
        <w:spacing w:line="560" w:lineRule="exact"/>
        <w:ind w:right="-540" w:rightChars="-257" w:firstLine="640" w:firstLineChars="200"/>
        <w:jc w:val="left"/>
        <w:rPr>
          <w:rFonts w:hint="eastAsia" w:ascii="仿宋_GB2312" w:hAnsi="宋体" w:eastAsia="仿宋_GB2312" w:cs="仿宋_GB2312"/>
          <w:color w:val="auto"/>
          <w:sz w:val="32"/>
          <w:szCs w:val="32"/>
          <w:shd w:val="clear" w:color="auto" w:fill="FFFFFF"/>
        </w:rPr>
      </w:pPr>
      <w:r>
        <w:rPr>
          <w:rFonts w:hint="eastAsia" w:ascii="仿宋_GB2312" w:eastAsia="仿宋_GB2312"/>
          <w:color w:val="auto"/>
          <w:sz w:val="32"/>
          <w:szCs w:val="32"/>
        </w:rPr>
        <w:t>实际操作能力测试</w:t>
      </w:r>
      <w:r>
        <w:rPr>
          <w:rFonts w:hint="eastAsia" w:ascii="仿宋_GB2312" w:hAnsi="楷体_GB2312" w:eastAsia="仿宋_GB2312" w:cs="楷体_GB2312"/>
          <w:b/>
          <w:bCs/>
          <w:color w:val="auto"/>
          <w:kern w:val="0"/>
          <w:sz w:val="32"/>
          <w:szCs w:val="32"/>
        </w:rPr>
        <w:t>具体时间及地点详见面试公告</w:t>
      </w:r>
      <w:r>
        <w:rPr>
          <w:rFonts w:hint="eastAsia" w:ascii="仿宋_GB2312" w:eastAsia="仿宋_GB2312"/>
          <w:color w:val="auto"/>
          <w:sz w:val="32"/>
          <w:szCs w:val="32"/>
        </w:rPr>
        <w:t>，</w:t>
      </w:r>
      <w:r>
        <w:rPr>
          <w:rFonts w:hint="eastAsia" w:ascii="仿宋_GB2312" w:hAnsi="宋体" w:eastAsia="仿宋_GB2312" w:cs="仿宋_GB2312"/>
          <w:color w:val="auto"/>
          <w:sz w:val="32"/>
          <w:szCs w:val="32"/>
          <w:shd w:val="clear" w:color="auto" w:fill="FFFFFF"/>
        </w:rPr>
        <w:t>考生凭《准考证》和有效《居民身份证》进入考点，先抽签再正式开始</w:t>
      </w:r>
      <w:r>
        <w:rPr>
          <w:rFonts w:hint="eastAsia" w:ascii="仿宋_GB2312" w:hAnsi="仿宋_GB2312" w:eastAsia="仿宋_GB2312" w:cs="仿宋_GB2312"/>
          <w:color w:val="auto"/>
          <w:sz w:val="32"/>
          <w:szCs w:val="32"/>
        </w:rPr>
        <w:t>实际操作能力测试</w:t>
      </w:r>
      <w:r>
        <w:rPr>
          <w:rFonts w:hint="eastAsia" w:ascii="仿宋_GB2312" w:hAnsi="宋体" w:eastAsia="仿宋_GB2312" w:cs="仿宋_GB2312"/>
          <w:color w:val="auto"/>
          <w:sz w:val="32"/>
          <w:szCs w:val="32"/>
          <w:shd w:val="clear" w:color="auto" w:fill="FFFFFF"/>
        </w:rPr>
        <w:t>，迟到者将作为弃权处理，不得再进入考场。</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六、实际操作能力测试形式</w:t>
      </w:r>
    </w:p>
    <w:p>
      <w:pPr>
        <w:spacing w:line="560" w:lineRule="exact"/>
        <w:ind w:right="-540" w:rightChars="-257"/>
        <w:jc w:val="left"/>
        <w:rPr>
          <w:rFonts w:hint="eastAsia"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 xml:space="preserve">    本次</w:t>
      </w:r>
      <w:r>
        <w:rPr>
          <w:rFonts w:hint="eastAsia" w:ascii="仿宋_GB2312" w:hAnsi="仿宋_GB2312" w:eastAsia="仿宋_GB2312" w:cs="仿宋_GB2312"/>
          <w:color w:val="auto"/>
          <w:sz w:val="32"/>
          <w:szCs w:val="32"/>
        </w:rPr>
        <w:t>实际操作能力测试</w:t>
      </w:r>
      <w:r>
        <w:rPr>
          <w:rFonts w:hint="eastAsia" w:ascii="仿宋_GB2312" w:hAnsi="宋体" w:eastAsia="仿宋_GB2312" w:cs="仿宋_GB2312"/>
          <w:color w:val="auto"/>
          <w:sz w:val="32"/>
          <w:szCs w:val="32"/>
          <w:shd w:val="clear" w:color="auto" w:fill="FFFFFF"/>
        </w:rPr>
        <w:t>总分为100分，舞蹈、灯光师岗位进行相关专业基本功和才艺展示，灯光师岗位为现场操作灯光展示。实际操作能力测试分为专业能力实际操作、问题解答和特长展示。</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七、实际操作能力测试内容</w:t>
      </w:r>
    </w:p>
    <w:p>
      <w:pPr>
        <w:spacing w:line="560" w:lineRule="exact"/>
        <w:ind w:right="-540" w:rightChars="-257" w:firstLine="640" w:firstLineChars="200"/>
        <w:jc w:val="left"/>
        <w:rPr>
          <w:rFonts w:hint="eastAsia"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（一）舞蹈演员：1.</w:t>
      </w:r>
      <w:r>
        <w:rPr>
          <w:rFonts w:hint="eastAsia" w:ascii="仿宋_GB2312" w:hAnsi="仿宋_GB2312" w:eastAsia="仿宋_GB2312" w:cs="仿宋_GB2312"/>
          <w:color w:val="auto"/>
          <w:sz w:val="32"/>
          <w:szCs w:val="32"/>
        </w:rPr>
        <w:t>舞蹈基本功组合一个（2分钟内，分值为20分）</w:t>
      </w:r>
      <w:r>
        <w:rPr>
          <w:rFonts w:hint="eastAsia" w:ascii="仿宋_GB2312" w:hAnsi="宋体"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rPr>
        <w:t>成品舞蹈一个（5分钟内，舞种不限，可为单、双、三人舞或者不超过12人的群舞。分值为30分）</w:t>
      </w:r>
      <w:r>
        <w:rPr>
          <w:rFonts w:hint="eastAsia" w:ascii="仿宋_GB2312" w:hAnsi="宋体"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rPr>
        <w:t>舞蹈即兴表演（含舞蹈模仿、2分钟内，分值为20分）</w:t>
      </w:r>
      <w:r>
        <w:rPr>
          <w:rFonts w:hint="eastAsia" w:ascii="仿宋_GB2312" w:hAnsi="宋体" w:eastAsia="仿宋_GB2312" w:cs="仿宋_GB2312"/>
          <w:color w:val="auto"/>
          <w:sz w:val="32"/>
          <w:szCs w:val="32"/>
          <w:shd w:val="clear" w:color="auto" w:fill="FFFFFF"/>
        </w:rPr>
        <w:t>。4.语言问答题2题。（2分钟内，分值10分）。5.文艺特长（音乐、器乐、绘画、主持、小戏、相声、小品、口技、灯光、音响等文艺技能展示,3分钟内，分值为20分）。</w:t>
      </w:r>
    </w:p>
    <w:p>
      <w:pPr>
        <w:shd w:val="solid" w:color="FFFFFF" w:fill="auto"/>
        <w:autoSpaceDN w:val="0"/>
        <w:spacing w:line="560" w:lineRule="exact"/>
        <w:ind w:right="-540" w:rightChars="-257" w:firstLine="640" w:firstLineChars="200"/>
        <w:rPr>
          <w:rFonts w:hint="eastAsia" w:ascii="仿宋_GB2312" w:hAnsi="宋体"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二）灯光师：1.现场操作灯光（5分钟内，分值为70分）。2.语言题问答2题（2分钟内，分值10分）。3.文艺特长（音乐、器乐、绘画、主持、小戏、相声、小品、口技、灯光、音响等文艺技能展示，分值为20分，2分钟内）。</w:t>
      </w:r>
    </w:p>
    <w:p>
      <w:pPr>
        <w:shd w:val="solid" w:color="FFFFFF" w:fill="auto"/>
        <w:autoSpaceDN w:val="0"/>
        <w:spacing w:line="560" w:lineRule="exact"/>
        <w:ind w:right="-540" w:rightChars="-257"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宋体" w:eastAsia="仿宋_GB2312" w:cs="仿宋_GB2312"/>
          <w:color w:val="auto"/>
          <w:sz w:val="32"/>
          <w:szCs w:val="32"/>
          <w:shd w:val="clear" w:color="auto" w:fill="FFFFFF"/>
        </w:rPr>
        <w:t>专业展示主要由评委测试考生的专业知识基本功、接受能力、艺术修养等，语言问答主要测试考生的理论知识、应变能力、组织协调能力等，文艺特长主要测试考生对满足招考单位多元化全能型人才需求的能力。所有试题不设定标准答案，以现场表现评分。</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八、实际操作能力测试成绩计算方法</w:t>
      </w:r>
    </w:p>
    <w:p>
      <w:pPr>
        <w:spacing w:line="560" w:lineRule="exact"/>
        <w:ind w:right="-540" w:rightChars="-257" w:firstLine="640" w:firstLineChars="200"/>
        <w:rPr>
          <w:rFonts w:hint="eastAsia" w:ascii="仿宋_GB2312" w:eastAsia="仿宋_GB2312"/>
          <w:color w:val="auto"/>
          <w:sz w:val="32"/>
          <w:szCs w:val="32"/>
        </w:rPr>
      </w:pPr>
      <w:r>
        <w:rPr>
          <w:rFonts w:hint="eastAsia" w:ascii="仿宋_GB2312" w:hAnsi="仿宋_GB2312" w:eastAsia="仿宋_GB2312" w:cs="仿宋_GB2312"/>
          <w:color w:val="auto"/>
          <w:sz w:val="32"/>
          <w:szCs w:val="32"/>
        </w:rPr>
        <w:t>实际操作能力测试</w:t>
      </w:r>
      <w:r>
        <w:rPr>
          <w:rFonts w:hint="eastAsia" w:ascii="仿宋_GB2312" w:hAnsi="仿宋_GB2312" w:eastAsia="仿宋_GB2312" w:cs="仿宋_GB2312"/>
          <w:color w:val="auto"/>
          <w:sz w:val="32"/>
          <w:szCs w:val="32"/>
          <w:shd w:val="clear" w:color="auto" w:fill="FFFFFF"/>
        </w:rPr>
        <w:t>成绩实行百分制，考官按评分标准给予整数分值进行评定。</w:t>
      </w:r>
      <w:r>
        <w:rPr>
          <w:rFonts w:hint="eastAsia" w:ascii="仿宋_GB2312" w:eastAsia="仿宋_GB2312"/>
          <w:color w:val="auto"/>
          <w:sz w:val="32"/>
          <w:szCs w:val="32"/>
        </w:rPr>
        <w:t>在所有考官评出的分值中，去掉一个最高分和一个最低分，其余考官所评分值的总和为该考生的测试成绩。</w:t>
      </w:r>
    </w:p>
    <w:p>
      <w:pPr>
        <w:shd w:val="solid" w:color="FFFFFF" w:fill="auto"/>
        <w:autoSpaceDN w:val="0"/>
        <w:spacing w:line="560" w:lineRule="exact"/>
        <w:ind w:right="-540" w:rightChars="-257"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对考生测试成绩在90分以上或60分以下的，测试考官在评分表中简单注明评判理由。测试结束后，所有评分草稿、评分表格均交由区人社局备案。</w:t>
      </w:r>
    </w:p>
    <w:p>
      <w:pPr>
        <w:spacing w:line="560" w:lineRule="exact"/>
        <w:ind w:right="-540" w:rightChars="-257"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九、有关要求</w:t>
      </w:r>
    </w:p>
    <w:p>
      <w:pPr>
        <w:shd w:val="solid" w:color="FFFFFF" w:fill="auto"/>
        <w:autoSpaceDN w:val="0"/>
        <w:spacing w:line="560" w:lineRule="exact"/>
        <w:ind w:right="-540" w:rightChars="-257"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w:t>
      </w:r>
      <w:r>
        <w:rPr>
          <w:rFonts w:hint="eastAsia" w:ascii="仿宋_GB2312" w:eastAsia="仿宋_GB2312"/>
          <w:color w:val="auto"/>
          <w:sz w:val="32"/>
          <w:szCs w:val="32"/>
        </w:rPr>
        <w:t>测试前，</w:t>
      </w:r>
      <w:r>
        <w:rPr>
          <w:rFonts w:hint="eastAsia" w:ascii="仿宋_GB2312" w:hAnsi="仿宋_GB2312" w:eastAsia="仿宋_GB2312" w:cs="仿宋_GB2312"/>
          <w:color w:val="auto"/>
          <w:sz w:val="32"/>
          <w:szCs w:val="32"/>
          <w:shd w:val="clear" w:color="auto" w:fill="FFFFFF"/>
        </w:rPr>
        <w:t>考生到指定的候考室集中，测试开始后，引导员按抽签顺序将考生从候考室带到测试考场，同时通知下一位考生作好准备，考生测试结束后可以自行离去。</w:t>
      </w:r>
    </w:p>
    <w:p>
      <w:pPr>
        <w:shd w:val="solid" w:color="FFFFFF" w:fill="auto"/>
        <w:autoSpaceDN w:val="0"/>
        <w:spacing w:line="560" w:lineRule="exact"/>
        <w:ind w:right="-540" w:rightChars="-257"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2.候考考生需要上厕所，需由考务工作人员带领前去。</w:t>
      </w:r>
    </w:p>
    <w:p>
      <w:pPr>
        <w:pStyle w:val="8"/>
        <w:snapToGrid w:val="0"/>
        <w:spacing w:line="560" w:lineRule="exact"/>
        <w:ind w:right="-540" w:rightChars="-257" w:firstLine="640"/>
        <w:rPr>
          <w:rFonts w:hint="eastAsia" w:ascii="仿宋_GB2312" w:eastAsia="仿宋_GB2312"/>
          <w:color w:val="auto"/>
          <w:sz w:val="32"/>
          <w:szCs w:val="32"/>
        </w:rPr>
      </w:pPr>
      <w:r>
        <w:rPr>
          <w:rFonts w:hint="eastAsia" w:ascii="仿宋_GB2312" w:hAnsi="仿宋_GB2312" w:eastAsia="仿宋_GB2312" w:cs="仿宋_GB2312"/>
          <w:color w:val="auto"/>
          <w:sz w:val="32"/>
          <w:szCs w:val="32"/>
          <w:shd w:val="clear" w:color="auto" w:fill="FFFFFF"/>
        </w:rPr>
        <w:t>3.考生不得泄露个人信息（姓名、籍贯、单位等），考官凭考号对考生进行评分。</w:t>
      </w:r>
      <w:r>
        <w:rPr>
          <w:rFonts w:hint="eastAsia" w:ascii="仿宋_GB2312" w:eastAsia="仿宋_GB2312"/>
          <w:color w:val="auto"/>
          <w:sz w:val="32"/>
          <w:szCs w:val="32"/>
        </w:rPr>
        <w:t>测试前，招录机关不得向测试考官提供考生的个人信息。</w:t>
      </w:r>
    </w:p>
    <w:p>
      <w:pPr>
        <w:pStyle w:val="8"/>
        <w:snapToGrid w:val="0"/>
        <w:spacing w:line="560" w:lineRule="exact"/>
        <w:ind w:right="-540" w:rightChars="-257" w:firstLine="640"/>
        <w:rPr>
          <w:rFonts w:hint="eastAsia" w:ascii="仿宋_GB2312" w:eastAsia="仿宋_GB2312"/>
          <w:color w:val="auto"/>
          <w:sz w:val="32"/>
          <w:szCs w:val="32"/>
        </w:rPr>
      </w:pPr>
      <w:r>
        <w:rPr>
          <w:rFonts w:hint="eastAsia" w:ascii="仿宋_GB2312" w:hAnsi="仿宋_GB2312" w:eastAsia="仿宋_GB2312" w:cs="仿宋_GB2312"/>
          <w:color w:val="auto"/>
          <w:sz w:val="32"/>
          <w:szCs w:val="32"/>
          <w:shd w:val="clear" w:color="auto" w:fill="FFFFFF"/>
        </w:rPr>
        <w:t>4.</w:t>
      </w:r>
      <w:r>
        <w:rPr>
          <w:rFonts w:hint="eastAsia" w:ascii="仿宋_GB2312" w:eastAsia="仿宋_GB2312"/>
          <w:color w:val="auto"/>
          <w:sz w:val="32"/>
          <w:szCs w:val="32"/>
        </w:rPr>
        <w:t>考官需在测试开始前30分钟到达考场。进入考场后，在考场监督员的监督下，由主考官组织本考场的考官熟知测试试题，把握评分要点和评分标准。</w:t>
      </w:r>
    </w:p>
    <w:p>
      <w:pPr>
        <w:pStyle w:val="8"/>
        <w:snapToGrid w:val="0"/>
        <w:spacing w:line="56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5.测试考官要认真履行职责，公正评判，严格遵守考试录用工作纪律；严格遵守公务员回避的相关规定；测试时，考官要衣着整洁、仪表端庄、精神饱满、不得擅离职守；提问时，口齿清晰、精练准确、温和诚挚；严格遵守保密规定，不得以任何形式泄露测试试题、参考答案等有关测试信息。</w:t>
      </w:r>
    </w:p>
    <w:p>
      <w:pPr>
        <w:pStyle w:val="8"/>
        <w:snapToGrid w:val="0"/>
        <w:spacing w:line="56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6.测试工作人员管理。参与测试的工作人员必须在开考前1小时到达工作岗位。考官、监督员、计时员、计分员、核分员、侯考室工作人员和引导员等工作人员需凭证上岗，坚守岗位、各负其责，严禁无关人员出入。</w:t>
      </w:r>
    </w:p>
    <w:p>
      <w:pPr>
        <w:pStyle w:val="8"/>
        <w:snapToGrid w:val="0"/>
        <w:spacing w:line="56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7.考官、考生、工作人员</w:t>
      </w:r>
      <w:r>
        <w:rPr>
          <w:rFonts w:hint="eastAsia" w:ascii="仿宋_GB2312" w:hAnsi="仿宋_GB2312" w:eastAsia="仿宋_GB2312" w:cs="仿宋_GB2312"/>
          <w:color w:val="auto"/>
          <w:sz w:val="32"/>
          <w:szCs w:val="32"/>
          <w:shd w:val="clear" w:color="auto" w:fill="FFFFFF"/>
        </w:rPr>
        <w:t>的通讯工具在开考半小时前一律关闭，交由专人统一保管。</w:t>
      </w:r>
    </w:p>
    <w:p>
      <w:pPr>
        <w:pStyle w:val="8"/>
        <w:snapToGrid w:val="0"/>
        <w:spacing w:line="50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8.主考官有权根据考试需要针对临时性问题提出意见，经全体考官和监察人员同意后实施。</w:t>
      </w:r>
    </w:p>
    <w:p>
      <w:pPr>
        <w:pStyle w:val="8"/>
        <w:snapToGrid w:val="0"/>
        <w:spacing w:line="50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9.考场将安排高级电钢琴一台，考生对考试有特殊要求的（如要求表演搭档、特殊道具、服装）请自备。舞蹈如需音乐伴奏的，请带上MP3优盘文件。如需要话筒架、桌椅凳子等道具的，请在回执单上注明。</w:t>
      </w:r>
    </w:p>
    <w:p>
      <w:pPr>
        <w:pStyle w:val="8"/>
        <w:snapToGrid w:val="0"/>
        <w:spacing w:line="50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10．测试成绩满分为100分，60分为合格。考生测试成绩要达到60分以上，方可进入下一轮招聘程序。测试成绩将在当天公布。</w:t>
      </w:r>
    </w:p>
    <w:p>
      <w:pPr>
        <w:pStyle w:val="8"/>
        <w:snapToGrid w:val="0"/>
        <w:spacing w:line="50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11.测试结束后，招考单位按照1：1的比例对测试成绩合格者进行体检，体检合格者按照相关程序办理录用手续。</w:t>
      </w:r>
    </w:p>
    <w:p>
      <w:pPr>
        <w:pStyle w:val="8"/>
        <w:snapToGrid w:val="0"/>
        <w:spacing w:line="500" w:lineRule="exact"/>
        <w:ind w:right="-540" w:rightChars="-257" w:firstLine="640"/>
        <w:rPr>
          <w:rFonts w:hint="eastAsia" w:ascii="仿宋_GB2312" w:eastAsia="仿宋_GB2312"/>
          <w:color w:val="auto"/>
          <w:sz w:val="32"/>
          <w:szCs w:val="32"/>
        </w:rPr>
      </w:pPr>
      <w:r>
        <w:rPr>
          <w:rFonts w:hint="eastAsia" w:ascii="仿宋_GB2312" w:eastAsia="仿宋_GB2312"/>
          <w:color w:val="auto"/>
          <w:sz w:val="32"/>
          <w:szCs w:val="32"/>
        </w:rPr>
        <w:t>12.测试的安全保卫、医疗卫生、经费开支等由招考单位协调解决。</w:t>
      </w:r>
    </w:p>
    <w:p>
      <w:pPr>
        <w:tabs>
          <w:tab w:val="left" w:pos="2205"/>
          <w:tab w:val="left" w:pos="6615"/>
          <w:tab w:val="left" w:pos="6762"/>
          <w:tab w:val="left" w:pos="6909"/>
          <w:tab w:val="left" w:pos="7350"/>
          <w:tab w:val="left" w:pos="7644"/>
          <w:tab w:val="left" w:pos="7791"/>
          <w:tab w:val="left" w:pos="7938"/>
          <w:tab w:val="left" w:pos="8085"/>
        </w:tabs>
        <w:spacing w:line="560" w:lineRule="exact"/>
        <w:rPr>
          <w:rFonts w:hint="eastAsia" w:ascii="仿宋_GB2312" w:hAnsi="仿宋" w:eastAsia="仿宋_GB2312"/>
          <w:color w:val="auto"/>
          <w:sz w:val="32"/>
          <w:szCs w:val="32"/>
        </w:rPr>
      </w:pPr>
    </w:p>
    <w:p>
      <w:pPr>
        <w:spacing w:line="560" w:lineRule="exact"/>
        <w:ind w:right="-540" w:rightChars="-257" w:firstLine="640" w:firstLineChars="200"/>
        <w:jc w:val="left"/>
        <w:rPr>
          <w:rFonts w:hint="eastAsia" w:ascii="仿宋_GB2312" w:eastAsia="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6650"/>
    <w:rsid w:val="004E6650"/>
    <w:rsid w:val="00E965AA"/>
    <w:rsid w:val="2FB240E2"/>
    <w:rsid w:val="70B5199B"/>
    <w:rsid w:val="735D5EAB"/>
    <w:rsid w:val="754F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370</Words>
  <Characters>2112</Characters>
  <Lines>17</Lines>
  <Paragraphs>4</Paragraphs>
  <TotalTime>2</TotalTime>
  <ScaleCrop>false</ScaleCrop>
  <LinksUpToDate>false</LinksUpToDate>
  <CharactersWithSpaces>2478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1997-12-31T20:47:00Z</dcterms:created>
  <dc:creator>AutoBVT</dc:creator>
  <cp:lastModifiedBy>j</cp:lastModifiedBy>
  <dcterms:modified xsi:type="dcterms:W3CDTF">2021-09-10T06:54:22Z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964B98F3C33C42B08496AD0206210353</vt:lpwstr>
  </property>
</Properties>
</file>