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楷体" w:hAnsi="楷体" w:eastAsia="楷体" w:cs="楷体"/>
          <w:color w:val="000000"/>
          <w:sz w:val="32"/>
          <w:szCs w:val="32"/>
          <w:shd w:val="clear" w:fill="F9F9F9"/>
        </w:rPr>
        <w:t>招聘的岗位、人数和岗位条件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640"/>
        <w:gridCol w:w="851"/>
        <w:gridCol w:w="1254"/>
        <w:gridCol w:w="1610"/>
        <w:gridCol w:w="27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1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3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专业技术岗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年龄35周岁以下（含35周岁）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研究生学历和硕士学位及以上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公共卫生与预防医学类专业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2021年高校应届毕业生(含2019年、2020年择业期内未落实工作单位的毕业生)。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专业技术岗2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年龄35周岁以下（含35周岁）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本科、学士学位及以上学历学位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会计学、财务管理或财政学类专业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具有行政事业单位财务岗工作经历；考试总分相同情况下，具有财会类助理或以上职称、研究生/硕士及以上学历学位优先考虑。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管理人员1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年龄35周岁以下（含35周岁）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本科、学士学位及以上学历学位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人力资源管理、公共事业管理或卫生管理类专业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2021年高校应届毕业生（含2019年、2020年择业期内未落实工作单位的毕业生）。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注明：此岗位优先面向海南省户籍原建档立卡贫困家庭2021年高校应届毕业生（含2019年、2020年择业期内未落实工作单位的毕业生），若资格审查结束后，未达到开考比例的，调整为面向2021年高校应届毕业生(含2019年、2020年择业期内未落实工作单位的毕业生)招聘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9F9F9"/>
        </w:rPr>
        <w:t>注：1.工作经历计算时间截止2021年7月31日；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9F9F9"/>
        </w:rPr>
        <w:t>2.35周岁及以下即1986年7月31日（含7月31日）以后出生人员；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9F9F9"/>
        </w:rPr>
        <w:t>3.每名报考人员只能报考一个岗位。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9F9F9"/>
        </w:rPr>
        <w:t>4.特别说明：报考“管理人员1”的考生请注意，考生如满足该岗位的其他招聘要求，但不属于海南省户籍原建档立卡贫困家庭的考生也可以先报名。报名结束后，如通过资格审核合格的海南省户籍原建档立卡贫困家庭2021年高校应届毕业生（含2019年、2020年择业期内未落实工作单位的毕业生）的报考人数未达到开考比例，则该报考条件将自动调整为面向2021年高校应届毕业生(含2019年、2020年择业期内未落实工作单位的毕业生)招聘，该岗位其他招聘要求不变。报名截止后，面向2021年高校应届毕业生（含2019年、2020年择业期内未落实工作单位的毕业生）的报考人数已达到开考比例，则不再接受新报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F178A"/>
    <w:rsid w:val="111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2021-09-14T06:34:00Z</dcterms:created>
  <dc:creator>WPS_1602297006</dc:creator>
  <cp:lastModifiedBy>WPS_1602297006</cp:lastModifiedBy>
  <dcterms:modified xsi:type="dcterms:W3CDTF">2021-09-14T07:07:00Z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AE81954AE0A44EA3809F0A61A1230C6A</vt:lpwstr>
  </property>
</Properties>
</file>