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caps w:val="0"/>
          <w:color w:val="333333"/>
          <w:spacing w:val="0"/>
          <w:sz w:val="39"/>
          <w:szCs w:val="39"/>
          <w:shd w:val="clear" w:fill="FFFFFF"/>
        </w:rPr>
      </w:pPr>
      <w:r>
        <w:rPr>
          <w:rFonts w:ascii="微软雅黑" w:hAnsi="微软雅黑" w:eastAsia="微软雅黑" w:cs="微软雅黑"/>
          <w:i w:val="0"/>
          <w:caps w:val="0"/>
          <w:color w:val="333333"/>
          <w:spacing w:val="0"/>
          <w:sz w:val="39"/>
          <w:szCs w:val="39"/>
          <w:shd w:val="clear" w:fill="FFFFFF"/>
        </w:rPr>
        <w:t>嘉善县教育局2021年嘉善县教育系统招聘高层次人才公告（第四批）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局属各学校（单位）：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为进一步优化队伍结构，提高师资层次，促进全县教育事业高质量发展，嘉善县教育系统将开展第四批公开招</w:t>
      </w:r>
      <w:bookmarkStart w:id="0" w:name="_GoBack"/>
      <w:bookmarkEnd w:id="0"/>
      <w:r>
        <w:rPr>
          <w:rFonts w:hint="eastAsia" w:ascii="微软雅黑" w:hAnsi="微软雅黑" w:eastAsia="微软雅黑" w:cs="微软雅黑"/>
          <w:i w:val="0"/>
          <w:caps w:val="0"/>
          <w:color w:val="3D3D3D"/>
          <w:spacing w:val="0"/>
          <w:sz w:val="21"/>
          <w:szCs w:val="21"/>
          <w:bdr w:val="none" w:color="auto" w:sz="0" w:space="0"/>
          <w:shd w:val="clear" w:fill="FFFFFF"/>
        </w:rPr>
        <w:t>聘高层次人才，现将有关事项公告如下：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一、招聘范围及条件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（一）招聘范围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1.全国普通高校全日制硕士研究生及以上应届毕业生或择业期学生，且本科毕业于全日制普通高校第一批录取专业（本科及以上学历阶段均须全日制普通高校学历且具有相应学位）。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2.国（境）外高校硕士研究生及以上学历（学位）人员，必须为位列ARWU、THE、U.S.News、QS世界大学排名最新榜单前200名高校的应届毕业生或择业期学生，且本科毕业于全日制普通高校第一批录取专业或位列ARWU、THE、U.S.News、QS世界大学排名最新榜单前200名的国（境）外高校；同时获得国家教育部海外硕、博士学历（学位）认证，所学专业参照国内相关或相近专业所学主要课程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3.“一流大学建设高校（A类）”全日制文理类本科和南京师范大学、华中师范大学、陕西师范大学、东北师范大学、华南师范大学、湖南师范大学、首都师范大学师范类文理本科应届毕业生或择业期学生。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（注：按国家有关规定，高校毕业生从毕业之日起两年内为择业期，择业期内未落实就业单位的毕业生可以享受应届毕业生同等待遇。）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（二）招聘基本条件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1.具有中华人民共和国国籍，拥护中国共产党的领导，拥护中华人民共和国宪法，具有坚定正确的政治方向和全心全意为人民服务的宗旨意识。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2.遵纪守法，品行端正，未受过任何刑事、党纪、政纪、校纪处分。服从组织分配，自愿从事所分配的岗位工作，具备正常履行职责的身体条件。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3.硕士研究生年龄在30周岁以下（即1991年9月30日以后出生），博士研究生放宽至35周岁（即1986年9月30日以后出生）；生源地、户籍均不限。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4.研究生毕业（含硕士研究生和博士研究生），各学历阶段均须就读于全日制高校，各学历阶段均须具有相应学历学位或学历（学位）认证。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5.各学历（本科生、硕士研究生、博士研究生）应聘人员均须以其最高学历所学专业报考符合招聘条件的岗位(非师范类专业要求见附件3，国（境）外所学专业参照国内相关或相近专业所学主要课程确定）。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6.下列人员不得报考：（1）在国家法定考试中被认定有舞弊等严重违反纪律行为人员；（2）正在接受纪律审查的人员、涉嫌违法犯罪正在接受调查的人员以及国家和省另有规定不得聘用的其它情形人员。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7.实行回避制度，应聘人员不得报考聘用后即构成回避关系的选聘岗位。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8.国内全日制普通高校2022年应届毕业生须于2022年7月31日前取得毕业证书和学位证书，国（境）外高校毕业研究生报名时须出具国家教育部学历（学位）认定证书。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9.报名者须对照本《公告》规定的招聘岗位和招聘条件如实申报，填写的信息、提供的应聘材料必须齐全且真实有效，如在任一环节发现不具备报考资格、材料不全或材料信息不实影响资格审核结果的行为，一经查实，随时取消应聘和录取资格，责任由报名者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二、招聘岗位及人数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2021年第四批共招聘教育高层次人才23人（具体岗位见附件1），其中普通高中教师7人、职业高中教师4人、初中教师6人、小学教师6人。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三、招考程序和办法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（一）报名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本次招聘采用现场报名方式，应聘人员按（附件1）所列岗位报名，每人限报一个岗位。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1.报名时间和地点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（1）报名时间：2021年9月30日下午14：00-17：00。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（2）报名地点：电大嘉善学院业余楼底楼会议室（人民大道315号）。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2.报名所需材料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（1）报名信息表一份（附件2）；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（2）2020--2021届学生高校毕业学历证书（教育部学历/学位认定证书），2022年高校应届毕业生未取得学历证书的提供学校核发的成绩单和学籍证明原件、复印件等相关实证材料。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（3）本人身份证原件及复印件；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（4）研究生及以上学历须提供本科录取的批次（境外高校提供证书）证明；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（5）近期一寸正面免冠证件照1张。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注：如确有特殊情况本人不能前来报名的，可以委托亲属前来报名，并提供上述所需材料和受委托亲属的身份证原件和复印件，以及委托人签署的授权委托书。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（二）考试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1.考试时间和地点：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（1）考试时间：2021年10月7日下午14：00开始。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（2）考试地点：电大嘉善学院业余楼底楼会议室（人民大道315号）。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2.考试形式和内容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本次公开招聘考试由招聘学校组织实施，考试采用笔试与面试相结合的方式，经资格审核符合报名条件的统一参加考试。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（1）笔试：笔试主要考核应聘对象的专业知识和能力，满分为100分。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（2）面试：主要形式为说课或综合面试，主要考核应聘对象的基本素养和专业能力，满分为100分。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3.确认意向：对笔试、面试均合格的应聘对象于招聘当天初步按总成绩（笔试成绩的50%+面试成绩的50%）从高到低1：1的比例确定录用意向，如果笔试、面试成绩合格以上的人数少于招聘岗位计划数的，该招聘岗位计划数相应核减或取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（三）体检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按综合成绩录用人数1：1的比例确定体检、考核对象。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体检工作参照人社部、原卫生部、国家公务员局《关于进一步做好公务员考试录用体检工作的通知》（人社部发〔2012〕65号）执行。体检按人社部、国家卫计委、国家公务员局《关于修订〈公务员录用体检通用标准（试行）〉及〈公务员录用体检操作手册（试行）〉有关内容的通知》（人社部发〔2016〕140号）执行。体检合格者确定为考核对象。应聘人员不按规定的时间、地点参加体检，视作放弃。体检时间、地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（四）考核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考核工作参照国家公务员局《关于做好公务员录用考察工作的通知》（国公局发〔2013〕2号）进行。考核不合格的不予聘用。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报考人员放弃体检或体检不合格、考察结论为不宜录用为事业编制在职教师的、不能在规定时间提供报考所需相关证明文件及其他材料、在拟录用人员名单公示前放弃录用资格的，由县教育局在相应岗位笔试、面试均合格人员中按总成绩从高分到低分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（五）公示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对经考试、体检、考核合格的对象，由县教育局在嘉善县政府信息公开网：http://www.jiashan.gov.cn/col/col1229418196/index.html进行公示，时间为7个工作日。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凡被聘用者，在嘉善各学校的服务期须不少于五年。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四、人才政策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符合嘉善县教育高层次人才目录的人员，录用为事业编制教师的，奖励政策按嘉善县《关于进一步加大嘉善县教育高层次人才引育工作的意见》执行。住房补助政策按照《嘉善县“文教卫紧缺专业技术人才住房券”管理和使用暂行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五、其他说明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1.疫情防控。在招聘工作组织实施过程中将按照新冠肺炎疫情防控有关要求，落实防疫措施，必要时将对有关工作安排进行适当调整，请考生理解支持和配合。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2.本次招聘拟聘用的应届毕业生须于2022年7月31日前取得毕业证书和学位证（认定证书）；本次招聘拟聘用暂无教师资格证者，须自试用期起2年内取得教师资格证，未在规定期限内取得教师资格证的将解除聘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3.本简章的解释权属嘉善县教育局。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4.政策咨询电话：0573－89102615或89102539。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5.监督投诉电话：0573-89102150。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附件：1.2021年嘉善县教育局招聘高层次人才岗位需求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2.2021年嘉善县教育局高层次人才招聘报名信息表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3.非师范类应聘对象的专业要求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嘉善县教育局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2021年9月18日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2021年嘉善县教育局选聘高层次人才（第四批）岗位需求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1.高中段：11人</w:t>
      </w:r>
    </w:p>
    <w:tbl>
      <w:tblPr>
        <w:tblW w:w="9150" w:type="dxa"/>
        <w:jc w:val="center"/>
        <w:shd w:val="clear"/>
        <w:tblLayout w:type="autofit"/>
        <w:tblCellMar>
          <w:top w:w="0" w:type="dxa"/>
          <w:left w:w="0" w:type="dxa"/>
          <w:bottom w:w="0" w:type="dxa"/>
          <w:right w:w="0" w:type="dxa"/>
        </w:tblCellMar>
      </w:tblPr>
      <w:tblGrid>
        <w:gridCol w:w="2190"/>
        <w:gridCol w:w="630"/>
        <w:gridCol w:w="600"/>
        <w:gridCol w:w="645"/>
        <w:gridCol w:w="630"/>
        <w:gridCol w:w="675"/>
        <w:gridCol w:w="720"/>
        <w:gridCol w:w="795"/>
        <w:gridCol w:w="660"/>
        <w:gridCol w:w="780"/>
        <w:gridCol w:w="825"/>
      </w:tblGrid>
      <w:tr>
        <w:tblPrEx>
          <w:shd w:val="clear"/>
          <w:tblCellMar>
            <w:top w:w="0" w:type="dxa"/>
            <w:left w:w="0" w:type="dxa"/>
            <w:bottom w:w="0" w:type="dxa"/>
            <w:right w:w="0" w:type="dxa"/>
          </w:tblCellMar>
        </w:tblPrEx>
        <w:trPr>
          <w:trHeight w:val="1185" w:hRule="atLeast"/>
          <w:jc w:val="center"/>
        </w:trPr>
        <w:tc>
          <w:tcPr>
            <w:tcW w:w="219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选聘学校               </w:t>
            </w:r>
          </w:p>
        </w:tc>
        <w:tc>
          <w:tcPr>
            <w:tcW w:w="63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语文</w:t>
            </w:r>
          </w:p>
        </w:tc>
        <w:tc>
          <w:tcPr>
            <w:tcW w:w="60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数学</w:t>
            </w:r>
          </w:p>
        </w:tc>
        <w:tc>
          <w:tcPr>
            <w:tcW w:w="64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生物</w:t>
            </w:r>
          </w:p>
        </w:tc>
        <w:tc>
          <w:tcPr>
            <w:tcW w:w="63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政治</w:t>
            </w:r>
          </w:p>
        </w:tc>
        <w:tc>
          <w:tcPr>
            <w:tcW w:w="675" w:type="dxa"/>
            <w:tcBorders>
              <w:top w:val="single" w:color="auto" w:sz="6" w:space="0"/>
              <w:left w:val="nil"/>
              <w:bottom w:val="single" w:color="000000"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地理</w:t>
            </w:r>
          </w:p>
        </w:tc>
        <w:tc>
          <w:tcPr>
            <w:tcW w:w="72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信息技术</w:t>
            </w:r>
          </w:p>
        </w:tc>
        <w:tc>
          <w:tcPr>
            <w:tcW w:w="79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通用技术</w:t>
            </w:r>
          </w:p>
        </w:tc>
        <w:tc>
          <w:tcPr>
            <w:tcW w:w="66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机电</w:t>
            </w:r>
          </w:p>
        </w:tc>
        <w:tc>
          <w:tcPr>
            <w:tcW w:w="78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物联网</w:t>
            </w:r>
          </w:p>
        </w:tc>
        <w:tc>
          <w:tcPr>
            <w:tcW w:w="82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合计</w:t>
            </w:r>
          </w:p>
        </w:tc>
      </w:tr>
      <w:tr>
        <w:tblPrEx>
          <w:tblCellMar>
            <w:top w:w="0" w:type="dxa"/>
            <w:left w:w="0" w:type="dxa"/>
            <w:bottom w:w="0" w:type="dxa"/>
            <w:right w:w="0" w:type="dxa"/>
          </w:tblCellMar>
        </w:tblPrEx>
        <w:trPr>
          <w:trHeight w:val="1035" w:hRule="atLeast"/>
          <w:jc w:val="center"/>
        </w:trPr>
        <w:tc>
          <w:tcPr>
            <w:tcW w:w="2190" w:type="dxa"/>
            <w:tcBorders>
              <w:top w:val="nil"/>
              <w:left w:val="single" w:color="auto" w:sz="6" w:space="0"/>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嘉善高级中学</w:t>
            </w:r>
          </w:p>
        </w:tc>
        <w:tc>
          <w:tcPr>
            <w:tcW w:w="63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64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63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72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9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6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8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3人</w:t>
            </w:r>
          </w:p>
        </w:tc>
      </w:tr>
      <w:tr>
        <w:tblPrEx>
          <w:tblCellMar>
            <w:top w:w="0" w:type="dxa"/>
            <w:left w:w="0" w:type="dxa"/>
            <w:bottom w:w="0" w:type="dxa"/>
            <w:right w:w="0" w:type="dxa"/>
          </w:tblCellMar>
        </w:tblPrEx>
        <w:trPr>
          <w:trHeight w:val="585" w:hRule="atLeast"/>
          <w:jc w:val="center"/>
        </w:trPr>
        <w:tc>
          <w:tcPr>
            <w:tcW w:w="2190" w:type="dxa"/>
            <w:tcBorders>
              <w:top w:val="nil"/>
              <w:left w:val="single" w:color="auto" w:sz="6" w:space="0"/>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嘉善第二高级中学</w:t>
            </w:r>
          </w:p>
        </w:tc>
        <w:tc>
          <w:tcPr>
            <w:tcW w:w="63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0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4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63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72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9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6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8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2人</w:t>
            </w:r>
          </w:p>
        </w:tc>
      </w:tr>
      <w:tr>
        <w:tblPrEx>
          <w:tblCellMar>
            <w:top w:w="0" w:type="dxa"/>
            <w:left w:w="0" w:type="dxa"/>
            <w:bottom w:w="0" w:type="dxa"/>
            <w:right w:w="0" w:type="dxa"/>
          </w:tblCellMar>
        </w:tblPrEx>
        <w:trPr>
          <w:trHeight w:val="585" w:hRule="atLeast"/>
          <w:jc w:val="center"/>
        </w:trPr>
        <w:tc>
          <w:tcPr>
            <w:tcW w:w="219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浙江省嘉善中学</w:t>
            </w:r>
          </w:p>
        </w:tc>
        <w:tc>
          <w:tcPr>
            <w:tcW w:w="63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0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4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3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67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2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66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8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2人</w:t>
            </w:r>
          </w:p>
        </w:tc>
      </w:tr>
      <w:tr>
        <w:tblPrEx>
          <w:tblCellMar>
            <w:top w:w="0" w:type="dxa"/>
            <w:left w:w="0" w:type="dxa"/>
            <w:bottom w:w="0" w:type="dxa"/>
            <w:right w:w="0" w:type="dxa"/>
          </w:tblCellMar>
        </w:tblPrEx>
        <w:trPr>
          <w:trHeight w:val="585" w:hRule="atLeast"/>
          <w:jc w:val="center"/>
        </w:trPr>
        <w:tc>
          <w:tcPr>
            <w:tcW w:w="219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嘉善县中等专业学校（嘉善技师学院）</w:t>
            </w:r>
          </w:p>
        </w:tc>
        <w:tc>
          <w:tcPr>
            <w:tcW w:w="63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60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4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3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7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2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9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78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2人</w:t>
            </w:r>
          </w:p>
        </w:tc>
      </w:tr>
      <w:tr>
        <w:tblPrEx>
          <w:tblCellMar>
            <w:top w:w="0" w:type="dxa"/>
            <w:left w:w="0" w:type="dxa"/>
            <w:bottom w:w="0" w:type="dxa"/>
            <w:right w:w="0" w:type="dxa"/>
          </w:tblCellMar>
        </w:tblPrEx>
        <w:trPr>
          <w:trHeight w:val="585" w:hRule="atLeast"/>
          <w:jc w:val="center"/>
        </w:trPr>
        <w:tc>
          <w:tcPr>
            <w:tcW w:w="2190" w:type="dxa"/>
            <w:tcBorders>
              <w:top w:val="nil"/>
              <w:left w:val="single" w:color="auto" w:sz="6" w:space="0"/>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嘉善县信息技术学校</w:t>
            </w:r>
          </w:p>
        </w:tc>
        <w:tc>
          <w:tcPr>
            <w:tcW w:w="63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0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4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3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7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79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6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8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2人</w:t>
            </w:r>
          </w:p>
        </w:tc>
      </w:tr>
      <w:tr>
        <w:tblPrEx>
          <w:tblCellMar>
            <w:top w:w="0" w:type="dxa"/>
            <w:left w:w="0" w:type="dxa"/>
            <w:bottom w:w="0" w:type="dxa"/>
            <w:right w:w="0" w:type="dxa"/>
          </w:tblCellMar>
        </w:tblPrEx>
        <w:trPr>
          <w:trHeight w:val="585" w:hRule="atLeast"/>
          <w:jc w:val="center"/>
        </w:trPr>
        <w:tc>
          <w:tcPr>
            <w:tcW w:w="2190" w:type="dxa"/>
            <w:tcBorders>
              <w:top w:val="nil"/>
              <w:left w:val="single" w:color="auto" w:sz="6" w:space="0"/>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合计</w:t>
            </w:r>
          </w:p>
        </w:tc>
        <w:tc>
          <w:tcPr>
            <w:tcW w:w="63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6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64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2人</w:t>
            </w:r>
          </w:p>
        </w:tc>
        <w:tc>
          <w:tcPr>
            <w:tcW w:w="63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6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2人</w:t>
            </w:r>
          </w:p>
        </w:tc>
        <w:tc>
          <w:tcPr>
            <w:tcW w:w="7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7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6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7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8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11人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2.义务段：12人</w:t>
      </w:r>
    </w:p>
    <w:tbl>
      <w:tblPr>
        <w:tblW w:w="8865" w:type="dxa"/>
        <w:jc w:val="center"/>
        <w:shd w:val="clear"/>
        <w:tblLayout w:type="autofit"/>
        <w:tblCellMar>
          <w:top w:w="0" w:type="dxa"/>
          <w:left w:w="0" w:type="dxa"/>
          <w:bottom w:w="0" w:type="dxa"/>
          <w:right w:w="0" w:type="dxa"/>
        </w:tblCellMar>
      </w:tblPr>
      <w:tblGrid>
        <w:gridCol w:w="3930"/>
        <w:gridCol w:w="660"/>
        <w:gridCol w:w="645"/>
        <w:gridCol w:w="660"/>
        <w:gridCol w:w="720"/>
        <w:gridCol w:w="765"/>
        <w:gridCol w:w="765"/>
        <w:gridCol w:w="720"/>
      </w:tblGrid>
      <w:tr>
        <w:tblPrEx>
          <w:shd w:val="clear"/>
          <w:tblCellMar>
            <w:top w:w="0" w:type="dxa"/>
            <w:left w:w="0" w:type="dxa"/>
            <w:bottom w:w="0" w:type="dxa"/>
            <w:right w:w="0" w:type="dxa"/>
          </w:tblCellMar>
        </w:tblPrEx>
        <w:trPr>
          <w:trHeight w:val="1576" w:hRule="atLeast"/>
          <w:jc w:val="center"/>
        </w:trPr>
        <w:tc>
          <w:tcPr>
            <w:tcW w:w="393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选聘学校             </w:t>
            </w:r>
          </w:p>
        </w:tc>
        <w:tc>
          <w:tcPr>
            <w:tcW w:w="66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语文</w:t>
            </w:r>
          </w:p>
        </w:tc>
        <w:tc>
          <w:tcPr>
            <w:tcW w:w="64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数学</w:t>
            </w:r>
          </w:p>
        </w:tc>
        <w:tc>
          <w:tcPr>
            <w:tcW w:w="66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英语</w:t>
            </w:r>
          </w:p>
        </w:tc>
        <w:tc>
          <w:tcPr>
            <w:tcW w:w="72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体育</w:t>
            </w:r>
          </w:p>
        </w:tc>
        <w:tc>
          <w:tcPr>
            <w:tcW w:w="76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信息技术</w:t>
            </w:r>
          </w:p>
        </w:tc>
        <w:tc>
          <w:tcPr>
            <w:tcW w:w="76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心理健康</w:t>
            </w:r>
          </w:p>
        </w:tc>
        <w:tc>
          <w:tcPr>
            <w:tcW w:w="72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计</w:t>
            </w:r>
          </w:p>
        </w:tc>
      </w:tr>
      <w:tr>
        <w:tblPrEx>
          <w:tblCellMar>
            <w:top w:w="0" w:type="dxa"/>
            <w:left w:w="0" w:type="dxa"/>
            <w:bottom w:w="0" w:type="dxa"/>
            <w:right w:w="0" w:type="dxa"/>
          </w:tblCellMar>
        </w:tblPrEx>
        <w:trPr>
          <w:trHeight w:val="585" w:hRule="atLeast"/>
          <w:jc w:val="center"/>
        </w:trPr>
        <w:tc>
          <w:tcPr>
            <w:tcW w:w="3930" w:type="dxa"/>
            <w:tcBorders>
              <w:top w:val="nil"/>
              <w:left w:val="single" w:color="auto" w:sz="6" w:space="0"/>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浙江省嘉善县第一中学</w:t>
            </w:r>
          </w:p>
        </w:tc>
        <w:tc>
          <w:tcPr>
            <w:tcW w:w="6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64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6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2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6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6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r>
      <w:tr>
        <w:tblPrEx>
          <w:tblCellMar>
            <w:top w:w="0" w:type="dxa"/>
            <w:left w:w="0" w:type="dxa"/>
            <w:bottom w:w="0" w:type="dxa"/>
            <w:right w:w="0" w:type="dxa"/>
          </w:tblCellMar>
        </w:tblPrEx>
        <w:trPr>
          <w:trHeight w:val="585" w:hRule="atLeast"/>
          <w:jc w:val="center"/>
        </w:trPr>
        <w:tc>
          <w:tcPr>
            <w:tcW w:w="3930" w:type="dxa"/>
            <w:tcBorders>
              <w:top w:val="nil"/>
              <w:left w:val="single" w:color="auto" w:sz="6" w:space="0"/>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浙江省嘉善县第四中学</w:t>
            </w:r>
          </w:p>
        </w:tc>
        <w:tc>
          <w:tcPr>
            <w:tcW w:w="66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4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66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2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6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6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r>
      <w:tr>
        <w:tblPrEx>
          <w:tblCellMar>
            <w:top w:w="0" w:type="dxa"/>
            <w:left w:w="0" w:type="dxa"/>
            <w:bottom w:w="0" w:type="dxa"/>
            <w:right w:w="0" w:type="dxa"/>
          </w:tblCellMar>
        </w:tblPrEx>
        <w:trPr>
          <w:trHeight w:val="585" w:hRule="atLeast"/>
          <w:jc w:val="center"/>
        </w:trPr>
        <w:tc>
          <w:tcPr>
            <w:tcW w:w="3930" w:type="dxa"/>
            <w:tcBorders>
              <w:top w:val="nil"/>
              <w:left w:val="single" w:color="auto" w:sz="6" w:space="0"/>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嘉善县实验中学</w:t>
            </w:r>
          </w:p>
        </w:tc>
        <w:tc>
          <w:tcPr>
            <w:tcW w:w="66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4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　</w:t>
            </w:r>
          </w:p>
        </w:tc>
        <w:tc>
          <w:tcPr>
            <w:tcW w:w="66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2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6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7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2人</w:t>
            </w:r>
          </w:p>
        </w:tc>
      </w:tr>
      <w:tr>
        <w:tblPrEx>
          <w:tblCellMar>
            <w:top w:w="0" w:type="dxa"/>
            <w:left w:w="0" w:type="dxa"/>
            <w:bottom w:w="0" w:type="dxa"/>
            <w:right w:w="0" w:type="dxa"/>
          </w:tblCellMar>
        </w:tblPrEx>
        <w:trPr>
          <w:trHeight w:val="585" w:hRule="atLeast"/>
          <w:jc w:val="center"/>
        </w:trPr>
        <w:tc>
          <w:tcPr>
            <w:tcW w:w="3930" w:type="dxa"/>
            <w:tcBorders>
              <w:top w:val="nil"/>
              <w:left w:val="single" w:color="auto" w:sz="6" w:space="0"/>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华东师范大学第二附属中学嘉善实验学校（初中）</w:t>
            </w:r>
          </w:p>
        </w:tc>
        <w:tc>
          <w:tcPr>
            <w:tcW w:w="6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64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6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2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6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6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r>
      <w:tr>
        <w:tblPrEx>
          <w:tblCellMar>
            <w:top w:w="0" w:type="dxa"/>
            <w:left w:w="0" w:type="dxa"/>
            <w:bottom w:w="0" w:type="dxa"/>
            <w:right w:w="0" w:type="dxa"/>
          </w:tblCellMar>
        </w:tblPrEx>
        <w:trPr>
          <w:trHeight w:val="585" w:hRule="atLeast"/>
          <w:jc w:val="center"/>
        </w:trPr>
        <w:tc>
          <w:tcPr>
            <w:tcW w:w="39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上海世外教育附属嘉善县第三中学</w:t>
            </w:r>
          </w:p>
        </w:tc>
        <w:tc>
          <w:tcPr>
            <w:tcW w:w="66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4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6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2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6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7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r>
      <w:tr>
        <w:tblPrEx>
          <w:tblCellMar>
            <w:top w:w="0" w:type="dxa"/>
            <w:left w:w="0" w:type="dxa"/>
            <w:bottom w:w="0" w:type="dxa"/>
            <w:right w:w="0" w:type="dxa"/>
          </w:tblCellMar>
        </w:tblPrEx>
        <w:trPr>
          <w:trHeight w:val="585" w:hRule="atLeast"/>
          <w:jc w:val="center"/>
        </w:trPr>
        <w:tc>
          <w:tcPr>
            <w:tcW w:w="39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浙江师范大学附属嘉善实验学校（小学）</w:t>
            </w:r>
          </w:p>
        </w:tc>
        <w:tc>
          <w:tcPr>
            <w:tcW w:w="6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64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66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2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6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6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2人</w:t>
            </w:r>
          </w:p>
        </w:tc>
      </w:tr>
      <w:tr>
        <w:tblPrEx>
          <w:tblCellMar>
            <w:top w:w="0" w:type="dxa"/>
            <w:left w:w="0" w:type="dxa"/>
            <w:bottom w:w="0" w:type="dxa"/>
            <w:right w:w="0" w:type="dxa"/>
          </w:tblCellMar>
        </w:tblPrEx>
        <w:trPr>
          <w:trHeight w:val="585" w:hRule="atLeast"/>
          <w:jc w:val="center"/>
        </w:trPr>
        <w:tc>
          <w:tcPr>
            <w:tcW w:w="39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浙江师范大学附属嘉善实验学校亭桥小学</w:t>
            </w:r>
          </w:p>
        </w:tc>
        <w:tc>
          <w:tcPr>
            <w:tcW w:w="66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4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72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2人</w:t>
            </w:r>
          </w:p>
        </w:tc>
      </w:tr>
      <w:tr>
        <w:tblPrEx>
          <w:tblCellMar>
            <w:top w:w="0" w:type="dxa"/>
            <w:left w:w="0" w:type="dxa"/>
            <w:bottom w:w="0" w:type="dxa"/>
            <w:right w:w="0" w:type="dxa"/>
          </w:tblCellMar>
        </w:tblPrEx>
        <w:trPr>
          <w:trHeight w:val="585" w:hRule="atLeast"/>
          <w:jc w:val="center"/>
        </w:trPr>
        <w:tc>
          <w:tcPr>
            <w:tcW w:w="39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嘉善县吴镇小学教育集团泗洲小学</w:t>
            </w:r>
          </w:p>
        </w:tc>
        <w:tc>
          <w:tcPr>
            <w:tcW w:w="66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4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66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6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2人</w:t>
            </w:r>
          </w:p>
        </w:tc>
      </w:tr>
      <w:tr>
        <w:tblPrEx>
          <w:tblCellMar>
            <w:top w:w="0" w:type="dxa"/>
            <w:left w:w="0" w:type="dxa"/>
            <w:bottom w:w="0" w:type="dxa"/>
            <w:right w:w="0" w:type="dxa"/>
          </w:tblCellMar>
        </w:tblPrEx>
        <w:trPr>
          <w:trHeight w:val="585" w:hRule="atLeast"/>
          <w:jc w:val="center"/>
        </w:trPr>
        <w:tc>
          <w:tcPr>
            <w:tcW w:w="39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合    计</w:t>
            </w:r>
          </w:p>
        </w:tc>
        <w:tc>
          <w:tcPr>
            <w:tcW w:w="6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3人</w:t>
            </w:r>
          </w:p>
        </w:tc>
        <w:tc>
          <w:tcPr>
            <w:tcW w:w="64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4人</w:t>
            </w:r>
          </w:p>
        </w:tc>
        <w:tc>
          <w:tcPr>
            <w:tcW w:w="6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7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1人</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2人</w:t>
            </w:r>
          </w:p>
        </w:tc>
        <w:tc>
          <w:tcPr>
            <w:tcW w:w="7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12人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2021年嘉善县教育系统高层次人才招聘报名信息表</w:t>
      </w:r>
    </w:p>
    <w:tbl>
      <w:tblPr>
        <w:tblW w:w="957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77"/>
        <w:gridCol w:w="673"/>
        <w:gridCol w:w="764"/>
        <w:gridCol w:w="809"/>
        <w:gridCol w:w="779"/>
        <w:gridCol w:w="599"/>
        <w:gridCol w:w="1348"/>
        <w:gridCol w:w="839"/>
        <w:gridCol w:w="90"/>
        <w:gridCol w:w="764"/>
        <w:gridCol w:w="330"/>
        <w:gridCol w:w="119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40" w:hRule="atLeast"/>
          <w:jc w:val="center"/>
        </w:trPr>
        <w:tc>
          <w:tcPr>
            <w:tcW w:w="138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应聘学段</w:t>
            </w:r>
          </w:p>
        </w:tc>
        <w:tc>
          <w:tcPr>
            <w:tcW w:w="2250" w:type="dxa"/>
            <w:gridSpan w:val="3"/>
            <w:tcBorders>
              <w:top w:val="single" w:color="000000" w:sz="6" w:space="0"/>
              <w:left w:val="nil"/>
              <w:bottom w:val="single" w:color="000000" w:sz="6" w:space="0"/>
              <w:right w:val="single" w:color="000000" w:sz="6" w:space="0"/>
            </w:tcBorders>
            <w:shd w:val="clear"/>
            <w:vAlign w:val="top"/>
          </w:tcPr>
          <w:p>
            <w:pPr>
              <w:rPr>
                <w:rFonts w:hint="eastAsia" w:ascii="宋体"/>
                <w:sz w:val="24"/>
                <w:szCs w:val="24"/>
              </w:rPr>
            </w:pPr>
          </w:p>
        </w:tc>
        <w:tc>
          <w:tcPr>
            <w:tcW w:w="1380" w:type="dxa"/>
            <w:gridSpan w:val="2"/>
            <w:tcBorders>
              <w:top w:val="single" w:color="000000" w:sz="6" w:space="0"/>
              <w:left w:val="nil"/>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应聘学科</w:t>
            </w:r>
          </w:p>
        </w:tc>
        <w:tc>
          <w:tcPr>
            <w:tcW w:w="2280" w:type="dxa"/>
            <w:gridSpan w:val="3"/>
            <w:tcBorders>
              <w:top w:val="single" w:color="000000" w:sz="6" w:space="0"/>
              <w:left w:val="nil"/>
              <w:bottom w:val="single" w:color="000000" w:sz="6" w:space="0"/>
              <w:right w:val="single" w:color="000000" w:sz="6" w:space="0"/>
            </w:tcBorders>
            <w:shd w:val="clear"/>
            <w:vAlign w:val="top"/>
          </w:tcPr>
          <w:p>
            <w:pPr>
              <w:rPr>
                <w:rFonts w:hint="eastAsia" w:ascii="宋体"/>
                <w:sz w:val="24"/>
                <w:szCs w:val="24"/>
              </w:rPr>
            </w:pPr>
          </w:p>
        </w:tc>
        <w:tc>
          <w:tcPr>
            <w:tcW w:w="2280" w:type="dxa"/>
            <w:gridSpan w:val="3"/>
            <w:vMerge w:val="restart"/>
            <w:tcBorders>
              <w:top w:val="single" w:color="000000" w:sz="6" w:space="0"/>
              <w:left w:val="nil"/>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照   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1380" w:type="dxa"/>
            <w:tcBorders>
              <w:top w:val="nil"/>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身份证号</w:t>
            </w:r>
          </w:p>
        </w:tc>
        <w:tc>
          <w:tcPr>
            <w:tcW w:w="2250" w:type="dxa"/>
            <w:gridSpan w:val="3"/>
            <w:tcBorders>
              <w:top w:val="nil"/>
              <w:left w:val="nil"/>
              <w:bottom w:val="single" w:color="000000" w:sz="6" w:space="0"/>
              <w:right w:val="single" w:color="000000" w:sz="6" w:space="0"/>
            </w:tcBorders>
            <w:shd w:val="clear"/>
            <w:vAlign w:val="top"/>
          </w:tcPr>
          <w:p>
            <w:pPr>
              <w:rPr>
                <w:rFonts w:hint="eastAsia" w:ascii="宋体"/>
                <w:sz w:val="24"/>
                <w:szCs w:val="24"/>
              </w:rPr>
            </w:pPr>
          </w:p>
        </w:tc>
        <w:tc>
          <w:tcPr>
            <w:tcW w:w="1380" w:type="dxa"/>
            <w:gridSpan w:val="2"/>
            <w:tcBorders>
              <w:top w:val="nil"/>
              <w:left w:val="nil"/>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姓名</w:t>
            </w:r>
          </w:p>
        </w:tc>
        <w:tc>
          <w:tcPr>
            <w:tcW w:w="2280" w:type="dxa"/>
            <w:gridSpan w:val="3"/>
            <w:tcBorders>
              <w:top w:val="nil"/>
              <w:left w:val="nil"/>
              <w:bottom w:val="single" w:color="000000" w:sz="6" w:space="0"/>
              <w:right w:val="single" w:color="000000" w:sz="6" w:space="0"/>
            </w:tcBorders>
            <w:shd w:val="clear"/>
            <w:vAlign w:val="top"/>
          </w:tcPr>
          <w:p>
            <w:pPr>
              <w:rPr>
                <w:rFonts w:hint="eastAsia" w:ascii="宋体"/>
                <w:sz w:val="24"/>
                <w:szCs w:val="24"/>
              </w:rPr>
            </w:pPr>
          </w:p>
        </w:tc>
        <w:tc>
          <w:tcPr>
            <w:tcW w:w="2280" w:type="dxa"/>
            <w:gridSpan w:val="3"/>
            <w:vMerge w:val="continue"/>
            <w:tcBorders>
              <w:top w:val="single" w:color="000000" w:sz="6" w:space="0"/>
              <w:left w:val="nil"/>
              <w:bottom w:val="single" w:color="000000" w:sz="6" w:space="0"/>
              <w:right w:val="single" w:color="000000" w:sz="6" w:space="0"/>
            </w:tcBorders>
            <w:shd w:val="cle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1" w:hRule="atLeast"/>
          <w:jc w:val="center"/>
        </w:trPr>
        <w:tc>
          <w:tcPr>
            <w:tcW w:w="1380" w:type="dxa"/>
            <w:tcBorders>
              <w:top w:val="nil"/>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政治面貌</w:t>
            </w:r>
          </w:p>
        </w:tc>
        <w:tc>
          <w:tcPr>
            <w:tcW w:w="2250" w:type="dxa"/>
            <w:gridSpan w:val="3"/>
            <w:tcBorders>
              <w:top w:val="nil"/>
              <w:left w:val="nil"/>
              <w:bottom w:val="single" w:color="000000" w:sz="6" w:space="0"/>
              <w:right w:val="single" w:color="000000" w:sz="6" w:space="0"/>
            </w:tcBorders>
            <w:shd w:val="clear"/>
            <w:vAlign w:val="top"/>
          </w:tcPr>
          <w:p>
            <w:pPr>
              <w:rPr>
                <w:rFonts w:hint="eastAsia" w:ascii="宋体"/>
                <w:sz w:val="24"/>
                <w:szCs w:val="24"/>
              </w:rPr>
            </w:pPr>
          </w:p>
        </w:tc>
        <w:tc>
          <w:tcPr>
            <w:tcW w:w="1380" w:type="dxa"/>
            <w:gridSpan w:val="2"/>
            <w:tcBorders>
              <w:top w:val="nil"/>
              <w:left w:val="nil"/>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民族</w:t>
            </w:r>
          </w:p>
        </w:tc>
        <w:tc>
          <w:tcPr>
            <w:tcW w:w="2280" w:type="dxa"/>
            <w:gridSpan w:val="3"/>
            <w:tcBorders>
              <w:top w:val="nil"/>
              <w:left w:val="nil"/>
              <w:bottom w:val="single" w:color="000000" w:sz="6" w:space="0"/>
              <w:right w:val="single" w:color="000000" w:sz="6" w:space="0"/>
            </w:tcBorders>
            <w:shd w:val="clear"/>
            <w:vAlign w:val="top"/>
          </w:tcPr>
          <w:p>
            <w:pPr>
              <w:rPr>
                <w:rFonts w:hint="eastAsia" w:ascii="宋体"/>
                <w:sz w:val="24"/>
                <w:szCs w:val="24"/>
              </w:rPr>
            </w:pPr>
          </w:p>
        </w:tc>
        <w:tc>
          <w:tcPr>
            <w:tcW w:w="2280" w:type="dxa"/>
            <w:gridSpan w:val="3"/>
            <w:vMerge w:val="continue"/>
            <w:tcBorders>
              <w:top w:val="single" w:color="000000" w:sz="6" w:space="0"/>
              <w:left w:val="nil"/>
              <w:bottom w:val="single" w:color="000000" w:sz="6" w:space="0"/>
              <w:right w:val="single" w:color="000000" w:sz="6" w:space="0"/>
            </w:tcBorders>
            <w:shd w:val="cle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1" w:hRule="atLeast"/>
          <w:jc w:val="center"/>
        </w:trPr>
        <w:tc>
          <w:tcPr>
            <w:tcW w:w="1380" w:type="dxa"/>
            <w:tcBorders>
              <w:top w:val="nil"/>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学历</w:t>
            </w:r>
          </w:p>
        </w:tc>
        <w:tc>
          <w:tcPr>
            <w:tcW w:w="2250" w:type="dxa"/>
            <w:gridSpan w:val="3"/>
            <w:tcBorders>
              <w:top w:val="nil"/>
              <w:left w:val="nil"/>
              <w:bottom w:val="single" w:color="000000" w:sz="6" w:space="0"/>
              <w:right w:val="single" w:color="000000" w:sz="6" w:space="0"/>
            </w:tcBorders>
            <w:shd w:val="clear"/>
            <w:vAlign w:val="top"/>
          </w:tcPr>
          <w:p>
            <w:pPr>
              <w:rPr>
                <w:rFonts w:hint="eastAsia" w:ascii="宋体"/>
                <w:sz w:val="24"/>
                <w:szCs w:val="24"/>
              </w:rPr>
            </w:pPr>
          </w:p>
        </w:tc>
        <w:tc>
          <w:tcPr>
            <w:tcW w:w="1380" w:type="dxa"/>
            <w:gridSpan w:val="2"/>
            <w:tcBorders>
              <w:top w:val="nil"/>
              <w:left w:val="nil"/>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学位</w:t>
            </w:r>
          </w:p>
        </w:tc>
        <w:tc>
          <w:tcPr>
            <w:tcW w:w="2280" w:type="dxa"/>
            <w:gridSpan w:val="3"/>
            <w:tcBorders>
              <w:top w:val="nil"/>
              <w:left w:val="nil"/>
              <w:bottom w:val="single" w:color="000000" w:sz="6" w:space="0"/>
              <w:right w:val="single" w:color="000000" w:sz="6" w:space="0"/>
            </w:tcBorders>
            <w:shd w:val="clear"/>
            <w:vAlign w:val="top"/>
          </w:tcPr>
          <w:p>
            <w:pPr>
              <w:rPr>
                <w:rFonts w:hint="eastAsia" w:ascii="宋体"/>
                <w:sz w:val="24"/>
                <w:szCs w:val="24"/>
              </w:rPr>
            </w:pPr>
          </w:p>
        </w:tc>
        <w:tc>
          <w:tcPr>
            <w:tcW w:w="2280" w:type="dxa"/>
            <w:gridSpan w:val="3"/>
            <w:vMerge w:val="continue"/>
            <w:tcBorders>
              <w:top w:val="single" w:color="000000" w:sz="6" w:space="0"/>
              <w:left w:val="nil"/>
              <w:bottom w:val="single" w:color="000000" w:sz="6" w:space="0"/>
              <w:right w:val="single" w:color="000000" w:sz="6" w:space="0"/>
            </w:tcBorders>
            <w:shd w:val="cle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380" w:type="dxa"/>
            <w:tcBorders>
              <w:top w:val="nil"/>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性别</w:t>
            </w:r>
          </w:p>
        </w:tc>
        <w:tc>
          <w:tcPr>
            <w:tcW w:w="2250" w:type="dxa"/>
            <w:gridSpan w:val="3"/>
            <w:tcBorders>
              <w:top w:val="nil"/>
              <w:left w:val="nil"/>
              <w:bottom w:val="single" w:color="000000" w:sz="6" w:space="0"/>
              <w:right w:val="single" w:color="000000" w:sz="6" w:space="0"/>
            </w:tcBorders>
            <w:shd w:val="clear"/>
            <w:vAlign w:val="top"/>
          </w:tcPr>
          <w:p>
            <w:pPr>
              <w:rPr>
                <w:rFonts w:hint="eastAsia" w:ascii="宋体"/>
                <w:sz w:val="24"/>
                <w:szCs w:val="24"/>
              </w:rPr>
            </w:pPr>
          </w:p>
        </w:tc>
        <w:tc>
          <w:tcPr>
            <w:tcW w:w="1380" w:type="dxa"/>
            <w:gridSpan w:val="2"/>
            <w:tcBorders>
              <w:top w:val="nil"/>
              <w:left w:val="nil"/>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户籍地</w:t>
            </w:r>
          </w:p>
        </w:tc>
        <w:tc>
          <w:tcPr>
            <w:tcW w:w="2280" w:type="dxa"/>
            <w:gridSpan w:val="3"/>
            <w:tcBorders>
              <w:top w:val="nil"/>
              <w:left w:val="nil"/>
              <w:bottom w:val="single" w:color="000000" w:sz="6" w:space="0"/>
              <w:right w:val="single" w:color="000000" w:sz="6" w:space="0"/>
            </w:tcBorders>
            <w:shd w:val="clear"/>
            <w:vAlign w:val="top"/>
          </w:tcPr>
          <w:p>
            <w:pPr>
              <w:rPr>
                <w:rFonts w:hint="eastAsia" w:ascii="宋体"/>
                <w:sz w:val="24"/>
                <w:szCs w:val="24"/>
              </w:rPr>
            </w:pPr>
          </w:p>
        </w:tc>
        <w:tc>
          <w:tcPr>
            <w:tcW w:w="1095" w:type="dxa"/>
            <w:gridSpan w:val="2"/>
            <w:tcBorders>
              <w:top w:val="nil"/>
              <w:left w:val="nil"/>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生源地</w:t>
            </w:r>
          </w:p>
        </w:tc>
        <w:tc>
          <w:tcPr>
            <w:tcW w:w="1200" w:type="dxa"/>
            <w:tcBorders>
              <w:top w:val="nil"/>
              <w:left w:val="nil"/>
              <w:bottom w:val="single" w:color="000000" w:sz="6" w:space="0"/>
              <w:right w:val="single" w:color="000000" w:sz="6" w:space="0"/>
            </w:tcBorders>
            <w:shd w:val="cle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1380" w:type="dxa"/>
            <w:tcBorders>
              <w:top w:val="nil"/>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毕业院校</w:t>
            </w:r>
          </w:p>
        </w:tc>
        <w:tc>
          <w:tcPr>
            <w:tcW w:w="2250" w:type="dxa"/>
            <w:gridSpan w:val="3"/>
            <w:tcBorders>
              <w:top w:val="nil"/>
              <w:left w:val="nil"/>
              <w:bottom w:val="single" w:color="000000" w:sz="6" w:space="0"/>
              <w:right w:val="single" w:color="000000" w:sz="6" w:space="0"/>
            </w:tcBorders>
            <w:shd w:val="clear"/>
            <w:vAlign w:val="top"/>
          </w:tcPr>
          <w:p>
            <w:pPr>
              <w:rPr>
                <w:rFonts w:hint="eastAsia" w:ascii="宋体"/>
                <w:sz w:val="24"/>
                <w:szCs w:val="24"/>
              </w:rPr>
            </w:pPr>
          </w:p>
        </w:tc>
        <w:tc>
          <w:tcPr>
            <w:tcW w:w="1380" w:type="dxa"/>
            <w:gridSpan w:val="2"/>
            <w:tcBorders>
              <w:top w:val="nil"/>
              <w:left w:val="nil"/>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毕业时间</w:t>
            </w:r>
          </w:p>
        </w:tc>
        <w:tc>
          <w:tcPr>
            <w:tcW w:w="2280" w:type="dxa"/>
            <w:gridSpan w:val="3"/>
            <w:tcBorders>
              <w:top w:val="nil"/>
              <w:left w:val="nil"/>
              <w:bottom w:val="single" w:color="000000" w:sz="6" w:space="0"/>
              <w:right w:val="single" w:color="000000" w:sz="6" w:space="0"/>
            </w:tcBorders>
            <w:shd w:val="clear"/>
            <w:vAlign w:val="top"/>
          </w:tcPr>
          <w:p>
            <w:pPr>
              <w:rPr>
                <w:rFonts w:hint="eastAsia" w:ascii="宋体"/>
                <w:sz w:val="24"/>
                <w:szCs w:val="24"/>
              </w:rPr>
            </w:pPr>
          </w:p>
        </w:tc>
        <w:tc>
          <w:tcPr>
            <w:tcW w:w="1095" w:type="dxa"/>
            <w:gridSpan w:val="2"/>
            <w:tcBorders>
              <w:top w:val="nil"/>
              <w:left w:val="nil"/>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所学专业</w:t>
            </w:r>
          </w:p>
        </w:tc>
        <w:tc>
          <w:tcPr>
            <w:tcW w:w="1200" w:type="dxa"/>
            <w:tcBorders>
              <w:top w:val="nil"/>
              <w:left w:val="nil"/>
              <w:bottom w:val="single" w:color="000000" w:sz="6" w:space="0"/>
              <w:right w:val="single" w:color="000000" w:sz="6" w:space="0"/>
            </w:tcBorders>
            <w:shd w:val="cle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jc w:val="center"/>
        </w:trPr>
        <w:tc>
          <w:tcPr>
            <w:tcW w:w="1380" w:type="dxa"/>
            <w:tcBorders>
              <w:top w:val="nil"/>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联系电话</w:t>
            </w:r>
          </w:p>
        </w:tc>
        <w:tc>
          <w:tcPr>
            <w:tcW w:w="2250" w:type="dxa"/>
            <w:gridSpan w:val="3"/>
            <w:tcBorders>
              <w:top w:val="nil"/>
              <w:left w:val="nil"/>
              <w:bottom w:val="single" w:color="000000" w:sz="6" w:space="0"/>
              <w:right w:val="single" w:color="000000" w:sz="6" w:space="0"/>
            </w:tcBorders>
            <w:shd w:val="clear"/>
            <w:vAlign w:val="top"/>
          </w:tcPr>
          <w:p>
            <w:pPr>
              <w:rPr>
                <w:rFonts w:hint="eastAsia" w:ascii="宋体"/>
                <w:sz w:val="24"/>
                <w:szCs w:val="24"/>
              </w:rPr>
            </w:pPr>
          </w:p>
        </w:tc>
        <w:tc>
          <w:tcPr>
            <w:tcW w:w="1380" w:type="dxa"/>
            <w:gridSpan w:val="2"/>
            <w:tcBorders>
              <w:top w:val="nil"/>
              <w:left w:val="nil"/>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邮箱</w:t>
            </w:r>
          </w:p>
        </w:tc>
        <w:tc>
          <w:tcPr>
            <w:tcW w:w="4575" w:type="dxa"/>
            <w:gridSpan w:val="6"/>
            <w:tcBorders>
              <w:top w:val="nil"/>
              <w:left w:val="nil"/>
              <w:bottom w:val="single" w:color="000000" w:sz="6" w:space="0"/>
              <w:right w:val="single" w:color="000000" w:sz="6" w:space="0"/>
            </w:tcBorders>
            <w:shd w:val="cle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1380" w:type="dxa"/>
            <w:tcBorders>
              <w:top w:val="nil"/>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是否师范类</w:t>
            </w:r>
          </w:p>
        </w:tc>
        <w:tc>
          <w:tcPr>
            <w:tcW w:w="2250" w:type="dxa"/>
            <w:gridSpan w:val="3"/>
            <w:tcBorders>
              <w:top w:val="nil"/>
              <w:left w:val="nil"/>
              <w:bottom w:val="single" w:color="000000" w:sz="6" w:space="0"/>
              <w:right w:val="single" w:color="000000" w:sz="6" w:space="0"/>
            </w:tcBorders>
            <w:shd w:val="clear"/>
            <w:vAlign w:val="top"/>
          </w:tcPr>
          <w:p>
            <w:pPr>
              <w:rPr>
                <w:rFonts w:hint="eastAsia" w:ascii="宋体"/>
                <w:sz w:val="24"/>
                <w:szCs w:val="24"/>
              </w:rPr>
            </w:pPr>
          </w:p>
        </w:tc>
        <w:tc>
          <w:tcPr>
            <w:tcW w:w="1380" w:type="dxa"/>
            <w:gridSpan w:val="2"/>
            <w:tcBorders>
              <w:top w:val="nil"/>
              <w:left w:val="nil"/>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教师资格种类</w:t>
            </w:r>
          </w:p>
        </w:tc>
        <w:tc>
          <w:tcPr>
            <w:tcW w:w="1350" w:type="dxa"/>
            <w:tcBorders>
              <w:top w:val="nil"/>
              <w:left w:val="nil"/>
              <w:bottom w:val="single" w:color="000000" w:sz="6" w:space="0"/>
              <w:right w:val="single" w:color="000000" w:sz="6" w:space="0"/>
            </w:tcBorders>
            <w:shd w:val="clear"/>
            <w:vAlign w:val="top"/>
          </w:tcPr>
          <w:p>
            <w:pPr>
              <w:rPr>
                <w:rFonts w:hint="eastAsia" w:ascii="宋体"/>
                <w:sz w:val="24"/>
                <w:szCs w:val="24"/>
              </w:rPr>
            </w:pPr>
          </w:p>
        </w:tc>
        <w:tc>
          <w:tcPr>
            <w:tcW w:w="1125" w:type="dxa"/>
            <w:gridSpan w:val="3"/>
            <w:tcBorders>
              <w:top w:val="nil"/>
              <w:left w:val="nil"/>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教师资格取得时间</w:t>
            </w:r>
          </w:p>
        </w:tc>
        <w:tc>
          <w:tcPr>
            <w:tcW w:w="1515" w:type="dxa"/>
            <w:gridSpan w:val="2"/>
            <w:tcBorders>
              <w:top w:val="nil"/>
              <w:left w:val="nil"/>
              <w:bottom w:val="single" w:color="000000" w:sz="6" w:space="0"/>
              <w:right w:val="single" w:color="000000" w:sz="6" w:space="0"/>
            </w:tcBorders>
            <w:shd w:val="cle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1380" w:type="dxa"/>
            <w:tcBorders>
              <w:top w:val="nil"/>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通讯地址</w:t>
            </w:r>
          </w:p>
        </w:tc>
        <w:tc>
          <w:tcPr>
            <w:tcW w:w="8190" w:type="dxa"/>
            <w:gridSpan w:val="11"/>
            <w:tcBorders>
              <w:top w:val="nil"/>
              <w:left w:val="nil"/>
              <w:bottom w:val="single" w:color="000000" w:sz="6" w:space="0"/>
              <w:right w:val="single" w:color="000000" w:sz="6" w:space="0"/>
            </w:tcBorders>
            <w:shd w:val="clear"/>
            <w:vAlign w:val="top"/>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1380" w:type="dxa"/>
            <w:vMerge w:val="restart"/>
            <w:tcBorders>
              <w:top w:val="nil"/>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历</w:t>
            </w:r>
          </w:p>
        </w:tc>
        <w:tc>
          <w:tcPr>
            <w:tcW w:w="675" w:type="dxa"/>
            <w:tcBorders>
              <w:top w:val="nil"/>
              <w:left w:val="nil"/>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学历</w:t>
            </w:r>
          </w:p>
        </w:tc>
        <w:tc>
          <w:tcPr>
            <w:tcW w:w="765" w:type="dxa"/>
            <w:tcBorders>
              <w:top w:val="nil"/>
              <w:left w:val="nil"/>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学习开始时间</w:t>
            </w:r>
          </w:p>
        </w:tc>
        <w:tc>
          <w:tcPr>
            <w:tcW w:w="810" w:type="dxa"/>
            <w:tcBorders>
              <w:top w:val="nil"/>
              <w:left w:val="nil"/>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学习结束时间</w:t>
            </w:r>
          </w:p>
        </w:tc>
        <w:tc>
          <w:tcPr>
            <w:tcW w:w="1380" w:type="dxa"/>
            <w:gridSpan w:val="2"/>
            <w:tcBorders>
              <w:top w:val="nil"/>
              <w:left w:val="nil"/>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学校</w:t>
            </w:r>
          </w:p>
        </w:tc>
        <w:tc>
          <w:tcPr>
            <w:tcW w:w="1350" w:type="dxa"/>
            <w:tcBorders>
              <w:top w:val="nil"/>
              <w:left w:val="nil"/>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所学专业</w:t>
            </w:r>
          </w:p>
        </w:tc>
        <w:tc>
          <w:tcPr>
            <w:tcW w:w="840" w:type="dxa"/>
            <w:tcBorders>
              <w:top w:val="nil"/>
              <w:left w:val="nil"/>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是否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全日制</w:t>
            </w:r>
          </w:p>
        </w:tc>
        <w:tc>
          <w:tcPr>
            <w:tcW w:w="855" w:type="dxa"/>
            <w:gridSpan w:val="2"/>
            <w:tcBorders>
              <w:top w:val="nil"/>
              <w:left w:val="nil"/>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是否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师范类</w:t>
            </w:r>
          </w:p>
        </w:tc>
        <w:tc>
          <w:tcPr>
            <w:tcW w:w="1515" w:type="dxa"/>
            <w:gridSpan w:val="2"/>
            <w:tcBorders>
              <w:top w:val="nil"/>
              <w:left w:val="nil"/>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是否双一流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高校（世界一流大学）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1380" w:type="dxa"/>
            <w:vMerge w:val="continue"/>
            <w:tcBorders>
              <w:top w:val="nil"/>
              <w:left w:val="single" w:color="000000" w:sz="6" w:space="0"/>
              <w:bottom w:val="single" w:color="000000" w:sz="6" w:space="0"/>
              <w:right w:val="single" w:color="000000" w:sz="6" w:space="0"/>
            </w:tcBorders>
            <w:shd w:val="clear"/>
            <w:vAlign w:val="top"/>
          </w:tcPr>
          <w:p>
            <w:pPr>
              <w:rPr>
                <w:rFonts w:hint="eastAsia" w:ascii="宋体"/>
                <w:sz w:val="24"/>
                <w:szCs w:val="24"/>
              </w:rPr>
            </w:pPr>
          </w:p>
        </w:tc>
        <w:tc>
          <w:tcPr>
            <w:tcW w:w="6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初中</w:t>
            </w:r>
          </w:p>
        </w:tc>
        <w:tc>
          <w:tcPr>
            <w:tcW w:w="765" w:type="dxa"/>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810" w:type="dxa"/>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1380" w:type="dxa"/>
            <w:gridSpan w:val="2"/>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135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w:t>
            </w:r>
          </w:p>
        </w:tc>
        <w:tc>
          <w:tcPr>
            <w:tcW w:w="840" w:type="dxa"/>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855" w:type="dxa"/>
            <w:gridSpan w:val="2"/>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w:t>
            </w:r>
          </w:p>
        </w:tc>
        <w:tc>
          <w:tcPr>
            <w:tcW w:w="1515" w:type="dxa"/>
            <w:gridSpan w:val="2"/>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1380" w:type="dxa"/>
            <w:vMerge w:val="continue"/>
            <w:tcBorders>
              <w:top w:val="nil"/>
              <w:left w:val="single" w:color="000000" w:sz="6" w:space="0"/>
              <w:bottom w:val="single" w:color="000000" w:sz="6" w:space="0"/>
              <w:right w:val="single" w:color="000000" w:sz="6" w:space="0"/>
            </w:tcBorders>
            <w:shd w:val="clear"/>
            <w:vAlign w:val="top"/>
          </w:tcPr>
          <w:p>
            <w:pPr>
              <w:rPr>
                <w:rFonts w:hint="eastAsia" w:ascii="宋体"/>
                <w:sz w:val="24"/>
                <w:szCs w:val="24"/>
              </w:rPr>
            </w:pPr>
          </w:p>
        </w:tc>
        <w:tc>
          <w:tcPr>
            <w:tcW w:w="6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高中</w:t>
            </w:r>
          </w:p>
        </w:tc>
        <w:tc>
          <w:tcPr>
            <w:tcW w:w="765" w:type="dxa"/>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810" w:type="dxa"/>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1380" w:type="dxa"/>
            <w:gridSpan w:val="2"/>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135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w:t>
            </w:r>
          </w:p>
        </w:tc>
        <w:tc>
          <w:tcPr>
            <w:tcW w:w="840" w:type="dxa"/>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855" w:type="dxa"/>
            <w:gridSpan w:val="2"/>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w:t>
            </w:r>
          </w:p>
        </w:tc>
        <w:tc>
          <w:tcPr>
            <w:tcW w:w="1515" w:type="dxa"/>
            <w:gridSpan w:val="2"/>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5" w:hRule="atLeast"/>
          <w:jc w:val="center"/>
        </w:trPr>
        <w:tc>
          <w:tcPr>
            <w:tcW w:w="1380" w:type="dxa"/>
            <w:vMerge w:val="continue"/>
            <w:tcBorders>
              <w:top w:val="nil"/>
              <w:left w:val="single" w:color="000000" w:sz="6" w:space="0"/>
              <w:bottom w:val="single" w:color="000000" w:sz="6" w:space="0"/>
              <w:right w:val="single" w:color="000000" w:sz="6" w:space="0"/>
            </w:tcBorders>
            <w:shd w:val="clear"/>
            <w:vAlign w:val="top"/>
          </w:tcPr>
          <w:p>
            <w:pPr>
              <w:rPr>
                <w:rFonts w:hint="eastAsia" w:ascii="宋体"/>
                <w:sz w:val="24"/>
                <w:szCs w:val="24"/>
              </w:rPr>
            </w:pPr>
          </w:p>
        </w:tc>
        <w:tc>
          <w:tcPr>
            <w:tcW w:w="6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本科</w:t>
            </w:r>
          </w:p>
        </w:tc>
        <w:tc>
          <w:tcPr>
            <w:tcW w:w="765" w:type="dxa"/>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810" w:type="dxa"/>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1380" w:type="dxa"/>
            <w:gridSpan w:val="2"/>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135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w:t>
            </w:r>
          </w:p>
        </w:tc>
        <w:tc>
          <w:tcPr>
            <w:tcW w:w="840" w:type="dxa"/>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855" w:type="dxa"/>
            <w:gridSpan w:val="2"/>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w:t>
            </w:r>
          </w:p>
        </w:tc>
        <w:tc>
          <w:tcPr>
            <w:tcW w:w="1515" w:type="dxa"/>
            <w:gridSpan w:val="2"/>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1380" w:type="dxa"/>
            <w:vMerge w:val="continue"/>
            <w:tcBorders>
              <w:top w:val="nil"/>
              <w:left w:val="single" w:color="000000" w:sz="6" w:space="0"/>
              <w:bottom w:val="single" w:color="000000" w:sz="6" w:space="0"/>
              <w:right w:val="single" w:color="000000" w:sz="6" w:space="0"/>
            </w:tcBorders>
            <w:shd w:val="clear"/>
            <w:vAlign w:val="top"/>
          </w:tcPr>
          <w:p>
            <w:pPr>
              <w:rPr>
                <w:rFonts w:hint="eastAsia" w:ascii="宋体"/>
                <w:sz w:val="24"/>
                <w:szCs w:val="24"/>
              </w:rPr>
            </w:pPr>
          </w:p>
        </w:tc>
        <w:tc>
          <w:tcPr>
            <w:tcW w:w="675"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研究生</w:t>
            </w:r>
          </w:p>
        </w:tc>
        <w:tc>
          <w:tcPr>
            <w:tcW w:w="765" w:type="dxa"/>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810" w:type="dxa"/>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1380" w:type="dxa"/>
            <w:gridSpan w:val="2"/>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1350" w:type="dxa"/>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w:t>
            </w:r>
          </w:p>
        </w:tc>
        <w:tc>
          <w:tcPr>
            <w:tcW w:w="840" w:type="dxa"/>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855" w:type="dxa"/>
            <w:gridSpan w:val="2"/>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w:t>
            </w:r>
          </w:p>
        </w:tc>
        <w:tc>
          <w:tcPr>
            <w:tcW w:w="1515" w:type="dxa"/>
            <w:gridSpan w:val="2"/>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0" w:hRule="atLeast"/>
          <w:jc w:val="center"/>
        </w:trPr>
        <w:tc>
          <w:tcPr>
            <w:tcW w:w="1380" w:type="dxa"/>
            <w:vMerge w:val="continue"/>
            <w:tcBorders>
              <w:top w:val="nil"/>
              <w:left w:val="single" w:color="000000" w:sz="6" w:space="0"/>
              <w:bottom w:val="single" w:color="000000" w:sz="6" w:space="0"/>
              <w:right w:val="single" w:color="000000" w:sz="6" w:space="0"/>
            </w:tcBorders>
            <w:shd w:val="clear"/>
            <w:vAlign w:val="top"/>
          </w:tcPr>
          <w:p>
            <w:pPr>
              <w:rPr>
                <w:rFonts w:hint="eastAsia" w:ascii="宋体"/>
                <w:sz w:val="24"/>
                <w:szCs w:val="24"/>
              </w:rPr>
            </w:pPr>
          </w:p>
        </w:tc>
        <w:tc>
          <w:tcPr>
            <w:tcW w:w="675" w:type="dxa"/>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765" w:type="dxa"/>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810" w:type="dxa"/>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1380" w:type="dxa"/>
            <w:gridSpan w:val="2"/>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1350" w:type="dxa"/>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840" w:type="dxa"/>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855" w:type="dxa"/>
            <w:gridSpan w:val="2"/>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1515" w:type="dxa"/>
            <w:gridSpan w:val="2"/>
            <w:tcBorders>
              <w:top w:val="nil"/>
              <w:left w:val="nil"/>
              <w:bottom w:val="single" w:color="000000" w:sz="6" w:space="0"/>
              <w:right w:val="single" w:color="000000"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86" w:hRule="atLeast"/>
          <w:jc w:val="center"/>
        </w:trPr>
        <w:tc>
          <w:tcPr>
            <w:tcW w:w="1380" w:type="dxa"/>
            <w:tcBorders>
              <w:top w:val="nil"/>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审核人</w:t>
            </w:r>
          </w:p>
        </w:tc>
        <w:tc>
          <w:tcPr>
            <w:tcW w:w="1440" w:type="dxa"/>
            <w:gridSpan w:val="2"/>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1590" w:type="dxa"/>
            <w:gridSpan w:val="2"/>
            <w:tcBorders>
              <w:top w:val="nil"/>
              <w:left w:val="nil"/>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审核意见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单位盖章</w:t>
            </w:r>
          </w:p>
        </w:tc>
        <w:tc>
          <w:tcPr>
            <w:tcW w:w="5160" w:type="dxa"/>
            <w:gridSpan w:val="7"/>
            <w:tcBorders>
              <w:top w:val="nil"/>
              <w:left w:val="nil"/>
              <w:bottom w:val="single" w:color="000000" w:sz="6" w:space="0"/>
              <w:right w:val="single" w:color="000000"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tcBorders>
              <w:top w:val="nil"/>
              <w:left w:val="nil"/>
              <w:bottom w:val="nil"/>
              <w:right w:val="nil"/>
            </w:tcBorders>
            <w:shd w:val="clear"/>
            <w:vAlign w:val="center"/>
          </w:tcPr>
          <w:p>
            <w:pPr>
              <w:rPr>
                <w:rFonts w:hint="eastAsia" w:ascii="宋体"/>
                <w:sz w:val="24"/>
                <w:szCs w:val="24"/>
              </w:rPr>
            </w:pPr>
          </w:p>
        </w:tc>
        <w:tc>
          <w:tcPr>
            <w:tcW w:w="675" w:type="dxa"/>
            <w:tcBorders>
              <w:top w:val="nil"/>
              <w:left w:val="nil"/>
              <w:bottom w:val="nil"/>
              <w:right w:val="nil"/>
            </w:tcBorders>
            <w:shd w:val="clear"/>
            <w:vAlign w:val="center"/>
          </w:tcPr>
          <w:p>
            <w:pPr>
              <w:rPr>
                <w:rFonts w:hint="eastAsia" w:ascii="宋体"/>
                <w:sz w:val="24"/>
                <w:szCs w:val="24"/>
              </w:rPr>
            </w:pPr>
          </w:p>
        </w:tc>
        <w:tc>
          <w:tcPr>
            <w:tcW w:w="765" w:type="dxa"/>
            <w:tcBorders>
              <w:top w:val="nil"/>
              <w:left w:val="nil"/>
              <w:bottom w:val="nil"/>
              <w:right w:val="nil"/>
            </w:tcBorders>
            <w:shd w:val="clear"/>
            <w:vAlign w:val="center"/>
          </w:tcPr>
          <w:p>
            <w:pPr>
              <w:rPr>
                <w:rFonts w:hint="eastAsia" w:ascii="宋体"/>
                <w:sz w:val="24"/>
                <w:szCs w:val="24"/>
              </w:rPr>
            </w:pPr>
          </w:p>
        </w:tc>
        <w:tc>
          <w:tcPr>
            <w:tcW w:w="810" w:type="dxa"/>
            <w:tcBorders>
              <w:top w:val="nil"/>
              <w:left w:val="nil"/>
              <w:bottom w:val="nil"/>
              <w:right w:val="nil"/>
            </w:tcBorders>
            <w:shd w:val="clear"/>
            <w:vAlign w:val="center"/>
          </w:tcPr>
          <w:p>
            <w:pPr>
              <w:rPr>
                <w:rFonts w:hint="eastAsia" w:ascii="宋体"/>
                <w:sz w:val="24"/>
                <w:szCs w:val="24"/>
              </w:rPr>
            </w:pPr>
          </w:p>
        </w:tc>
        <w:tc>
          <w:tcPr>
            <w:tcW w:w="780" w:type="dxa"/>
            <w:tcBorders>
              <w:top w:val="nil"/>
              <w:left w:val="nil"/>
              <w:bottom w:val="nil"/>
              <w:right w:val="nil"/>
            </w:tcBorders>
            <w:shd w:val="clear"/>
            <w:vAlign w:val="center"/>
          </w:tcPr>
          <w:p>
            <w:pPr>
              <w:rPr>
                <w:rFonts w:hint="eastAsia" w:ascii="宋体"/>
                <w:sz w:val="24"/>
                <w:szCs w:val="24"/>
              </w:rPr>
            </w:pPr>
          </w:p>
        </w:tc>
        <w:tc>
          <w:tcPr>
            <w:tcW w:w="600" w:type="dxa"/>
            <w:tcBorders>
              <w:top w:val="nil"/>
              <w:left w:val="nil"/>
              <w:bottom w:val="nil"/>
              <w:right w:val="nil"/>
            </w:tcBorders>
            <w:shd w:val="clear"/>
            <w:vAlign w:val="center"/>
          </w:tcPr>
          <w:p>
            <w:pPr>
              <w:rPr>
                <w:rFonts w:hint="eastAsia" w:ascii="宋体"/>
                <w:sz w:val="24"/>
                <w:szCs w:val="24"/>
              </w:rPr>
            </w:pPr>
          </w:p>
        </w:tc>
        <w:tc>
          <w:tcPr>
            <w:tcW w:w="1350" w:type="dxa"/>
            <w:tcBorders>
              <w:top w:val="nil"/>
              <w:left w:val="nil"/>
              <w:bottom w:val="nil"/>
              <w:right w:val="nil"/>
            </w:tcBorders>
            <w:shd w:val="clear"/>
            <w:vAlign w:val="center"/>
          </w:tcPr>
          <w:p>
            <w:pPr>
              <w:rPr>
                <w:rFonts w:hint="eastAsia" w:ascii="宋体"/>
                <w:sz w:val="24"/>
                <w:szCs w:val="24"/>
              </w:rPr>
            </w:pPr>
          </w:p>
        </w:tc>
        <w:tc>
          <w:tcPr>
            <w:tcW w:w="840" w:type="dxa"/>
            <w:tcBorders>
              <w:top w:val="nil"/>
              <w:left w:val="nil"/>
              <w:bottom w:val="nil"/>
              <w:right w:val="nil"/>
            </w:tcBorders>
            <w:shd w:val="clear"/>
            <w:vAlign w:val="center"/>
          </w:tcPr>
          <w:p>
            <w:pPr>
              <w:rPr>
                <w:rFonts w:hint="eastAsia" w:ascii="宋体"/>
                <w:sz w:val="24"/>
                <w:szCs w:val="24"/>
              </w:rPr>
            </w:pPr>
          </w:p>
        </w:tc>
        <w:tc>
          <w:tcPr>
            <w:tcW w:w="90" w:type="dxa"/>
            <w:tcBorders>
              <w:top w:val="nil"/>
              <w:left w:val="nil"/>
              <w:bottom w:val="nil"/>
              <w:right w:val="nil"/>
            </w:tcBorders>
            <w:shd w:val="clear"/>
            <w:vAlign w:val="center"/>
          </w:tcPr>
          <w:p>
            <w:pPr>
              <w:rPr>
                <w:rFonts w:hint="eastAsia" w:ascii="宋体"/>
                <w:sz w:val="24"/>
                <w:szCs w:val="24"/>
              </w:rPr>
            </w:pPr>
          </w:p>
        </w:tc>
        <w:tc>
          <w:tcPr>
            <w:tcW w:w="765" w:type="dxa"/>
            <w:tcBorders>
              <w:top w:val="nil"/>
              <w:left w:val="nil"/>
              <w:bottom w:val="nil"/>
              <w:right w:val="nil"/>
            </w:tcBorders>
            <w:shd w:val="clear"/>
            <w:vAlign w:val="center"/>
          </w:tcPr>
          <w:p>
            <w:pPr>
              <w:rPr>
                <w:rFonts w:hint="eastAsia" w:ascii="宋体"/>
                <w:sz w:val="24"/>
                <w:szCs w:val="24"/>
              </w:rPr>
            </w:pPr>
          </w:p>
        </w:tc>
        <w:tc>
          <w:tcPr>
            <w:tcW w:w="330" w:type="dxa"/>
            <w:tcBorders>
              <w:top w:val="nil"/>
              <w:left w:val="nil"/>
              <w:bottom w:val="nil"/>
              <w:right w:val="nil"/>
            </w:tcBorders>
            <w:shd w:val="clear"/>
            <w:vAlign w:val="center"/>
          </w:tcPr>
          <w:p>
            <w:pPr>
              <w:rPr>
                <w:rFonts w:hint="eastAsia" w:ascii="宋体"/>
                <w:sz w:val="24"/>
                <w:szCs w:val="24"/>
              </w:rPr>
            </w:pPr>
          </w:p>
        </w:tc>
        <w:tc>
          <w:tcPr>
            <w:tcW w:w="1200" w:type="dxa"/>
            <w:tcBorders>
              <w:top w:val="nil"/>
              <w:left w:val="nil"/>
              <w:bottom w:val="nil"/>
              <w:right w:val="nil"/>
            </w:tcBorders>
            <w:shd w:val="clear"/>
            <w:vAlign w:val="center"/>
          </w:tcPr>
          <w:p>
            <w:pPr>
              <w:rPr>
                <w:rFonts w:hint="eastAsia" w:ascii="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非师范类应聘对象的专业要求</w:t>
      </w:r>
    </w:p>
    <w:tbl>
      <w:tblPr>
        <w:tblW w:w="90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5"/>
        <w:gridCol w:w="73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0" w:hRule="atLeast"/>
        </w:trPr>
        <w:tc>
          <w:tcPr>
            <w:tcW w:w="166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学科</w:t>
            </w:r>
          </w:p>
        </w:tc>
        <w:tc>
          <w:tcPr>
            <w:tcW w:w="739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对应专业及大类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66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语文</w:t>
            </w:r>
          </w:p>
        </w:tc>
        <w:tc>
          <w:tcPr>
            <w:tcW w:w="73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人文教育；中国语言文学类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5" w:hRule="atLeast"/>
        </w:trPr>
        <w:tc>
          <w:tcPr>
            <w:tcW w:w="166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数学</w:t>
            </w:r>
          </w:p>
        </w:tc>
        <w:tc>
          <w:tcPr>
            <w:tcW w:w="73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理学、工学学科门类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166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生物</w:t>
            </w:r>
          </w:p>
        </w:tc>
        <w:tc>
          <w:tcPr>
            <w:tcW w:w="73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理学、工学、农学学科门类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5" w:hRule="atLeast"/>
        </w:trPr>
        <w:tc>
          <w:tcPr>
            <w:tcW w:w="166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地理</w:t>
            </w:r>
          </w:p>
        </w:tc>
        <w:tc>
          <w:tcPr>
            <w:tcW w:w="73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地理科学类、大气科学类、地球物理学类；地理学类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rPr>
        <w:tc>
          <w:tcPr>
            <w:tcW w:w="166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政治</w:t>
            </w:r>
          </w:p>
        </w:tc>
        <w:tc>
          <w:tcPr>
            <w:tcW w:w="73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人文教育；政治学类、社会学类、马克思主义理论类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5" w:hRule="atLeast"/>
        </w:trPr>
        <w:tc>
          <w:tcPr>
            <w:tcW w:w="166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物联网</w:t>
            </w:r>
          </w:p>
        </w:tc>
        <w:tc>
          <w:tcPr>
            <w:tcW w:w="73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电子信息类、计算机类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66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信息技术</w:t>
            </w:r>
          </w:p>
        </w:tc>
        <w:tc>
          <w:tcPr>
            <w:tcW w:w="73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教育技术学；电子信息类、计算机类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0" w:hRule="atLeast"/>
        </w:trPr>
        <w:tc>
          <w:tcPr>
            <w:tcW w:w="166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通用技术</w:t>
            </w:r>
          </w:p>
        </w:tc>
        <w:tc>
          <w:tcPr>
            <w:tcW w:w="73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教育技术学；计算机类、机械类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66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心理健康</w:t>
            </w:r>
          </w:p>
        </w:tc>
        <w:tc>
          <w:tcPr>
            <w:tcW w:w="73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心理健康教育；心理学类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66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机电</w:t>
            </w:r>
          </w:p>
        </w:tc>
        <w:tc>
          <w:tcPr>
            <w:tcW w:w="73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机械类</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抄送：市教育局，县府办，县编委办，县人力社保局。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21"/>
          <w:szCs w:val="21"/>
        </w:rPr>
      </w:pPr>
      <w:r>
        <w:rPr>
          <w:rFonts w:hint="eastAsia" w:ascii="微软雅黑" w:hAnsi="微软雅黑" w:eastAsia="微软雅黑" w:cs="微软雅黑"/>
          <w:i w:val="0"/>
          <w:caps w:val="0"/>
          <w:color w:val="3D3D3D"/>
          <w:spacing w:val="0"/>
          <w:sz w:val="21"/>
          <w:szCs w:val="21"/>
          <w:bdr w:val="none" w:color="auto" w:sz="0" w:space="0"/>
          <w:shd w:val="clear" w:fill="FFFFFF"/>
        </w:rPr>
        <w:t>嘉善县教育局办公室            2021年9月18日印发</w:t>
      </w:r>
    </w:p>
    <w:p>
      <w:pPr>
        <w:rPr>
          <w:rFonts w:ascii="微软雅黑" w:hAnsi="微软雅黑" w:eastAsia="微软雅黑" w:cs="微软雅黑"/>
          <w:i w:val="0"/>
          <w:caps w:val="0"/>
          <w:color w:val="333333"/>
          <w:spacing w:val="0"/>
          <w:sz w:val="39"/>
          <w:szCs w:val="39"/>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535E34"/>
    <w:rsid w:val="47535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2021-09-20T00:12:00Z</dcterms:created>
  <dc:creator>Administrator</dc:creator>
  <cp:lastModifiedBy>Administrator</cp:lastModifiedBy>
  <dcterms:modified xsi:type="dcterms:W3CDTF">2021-09-20T00:12:59Z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