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小标宋简体" w:hAnsi="黑体" w:eastAsia="方正小标宋简体" w:cs="Arial"/>
          <w:kern w:val="0"/>
          <w:sz w:val="36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640" w:lineRule="exact"/>
        <w:jc w:val="center"/>
        <w:textAlignment w:val="auto"/>
        <w:rPr>
          <w:rFonts w:hint="eastAsia" w:ascii="方正小标宋简体" w:hAnsi="黑体" w:eastAsia="方正小标宋简体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Arial"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 w:cs="Arial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 w:cs="Arial"/>
          <w:kern w:val="0"/>
          <w:sz w:val="44"/>
          <w:szCs w:val="44"/>
        </w:rPr>
        <w:t>年晋城市市直企事业单位引进高层次人才岗位表</w:t>
      </w:r>
    </w:p>
    <w:bookmarkEnd w:id="0"/>
    <w:tbl>
      <w:tblPr>
        <w:tblStyle w:val="5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33"/>
        <w:gridCol w:w="1234"/>
        <w:gridCol w:w="1397"/>
        <w:gridCol w:w="985"/>
        <w:gridCol w:w="1696"/>
        <w:gridCol w:w="2841"/>
        <w:gridCol w:w="214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主管单位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引进人才单位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其他条件要求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晋城市卫生健康委员会</w:t>
            </w:r>
          </w:p>
        </w:tc>
        <w:tc>
          <w:tcPr>
            <w:tcW w:w="16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晋城市人民医院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内科学（心血管内科方向）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内科学（呼吸内科方向）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内科学（消化内科方向）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外科学（神经外科方向）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外科学（普外方向）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外科学（骨科方向）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及以下，具有执业医师资格证。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Arial"/>
          <w:kern w:val="0"/>
          <w:sz w:val="44"/>
          <w:szCs w:val="44"/>
        </w:rPr>
      </w:pPr>
    </w:p>
    <w:tbl>
      <w:tblPr>
        <w:tblStyle w:val="5"/>
        <w:tblW w:w="14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24"/>
        <w:gridCol w:w="1227"/>
        <w:gridCol w:w="1389"/>
        <w:gridCol w:w="979"/>
        <w:gridCol w:w="1686"/>
        <w:gridCol w:w="2826"/>
        <w:gridCol w:w="2134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主管单位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引进人才单位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其他条件要求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晋城市卫生健康委员会</w:t>
            </w: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晋城市疾病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预防控制中心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公益一类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流行病与卫生统计学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劳动卫生与环境卫生学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硕士研究生年龄在35周岁及以下；博士研究生年龄在40周岁及以下。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公益一类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营养与食品卫生学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卫生毒理学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硕士研究生年龄在35周岁及以下；博士研究生年龄在40周岁及以下。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公益一类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生物化学与分子生物学或临床检验诊断学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硕士研究生年龄在35周岁及以下；博士研究生年龄在40周岁及以下。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公益一类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生物化学与分子生物学或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微生物学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硕士研究生年龄在35周岁及以下；博士研究生年龄在40周岁及以下。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公益一类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分析化学或应用化学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硕士研究生年龄在35周岁及以下；博士研究生年龄在40周岁及以下。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公益一类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食品科学或药物分析学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硕士研究生年龄在35周岁及以下；博士研究生年龄在40周岁及以下。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晋城市中医医院筹建事务中心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中医外科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9" w:leftChars="-28" w:firstLine="43" w:firstLineChars="24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周岁及以下；具有副高及以上职称者年龄可放宽至45周岁。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</w:p>
    <w:tbl>
      <w:tblPr>
        <w:tblStyle w:val="5"/>
        <w:tblW w:w="14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35"/>
        <w:gridCol w:w="1238"/>
        <w:gridCol w:w="1401"/>
        <w:gridCol w:w="992"/>
        <w:gridCol w:w="1699"/>
        <w:gridCol w:w="2845"/>
        <w:gridCol w:w="2152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主管单位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引进人才单位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引进人数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其他条件要求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晋城市卫生健康委员会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晋城市妇幼保健院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儿科学或临床医学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妇产科学或临床医学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麻醉学或临床医学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医学影像技术或临床医学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临床检验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诊断学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临床遗传学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生殖医学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中医学或中医儿科学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1、年龄在35周岁及以下；2、具有副高及以上职称者年龄可放宽至45周岁。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公益一类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硕士研究生及以上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电子信息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年龄在35周岁及以下。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134" w:right="1134" w:bottom="1134" w:left="1134" w:header="851" w:footer="1417" w:gutter="0"/>
          <w:cols w:space="72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6" w:type="default"/>
      <w:pgSz w:w="16838" w:h="11906" w:orient="landscape"/>
      <w:pgMar w:top="1587" w:right="2098" w:bottom="1474" w:left="181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039C"/>
    <w:rsid w:val="0AD66689"/>
    <w:rsid w:val="249E3632"/>
    <w:rsid w:val="2B2A5C0F"/>
    <w:rsid w:val="2F8D238F"/>
    <w:rsid w:val="35454400"/>
    <w:rsid w:val="37A80A08"/>
    <w:rsid w:val="3DD30CE9"/>
    <w:rsid w:val="477168A5"/>
    <w:rsid w:val="47A6113B"/>
    <w:rsid w:val="4B387D0D"/>
    <w:rsid w:val="4BE07A80"/>
    <w:rsid w:val="4EE37F92"/>
    <w:rsid w:val="4F925B71"/>
    <w:rsid w:val="50F2531F"/>
    <w:rsid w:val="56941E4B"/>
    <w:rsid w:val="59645601"/>
    <w:rsid w:val="5C2D4F2D"/>
    <w:rsid w:val="5C8B5BE5"/>
    <w:rsid w:val="666F79D7"/>
    <w:rsid w:val="701415AE"/>
    <w:rsid w:val="75543DF9"/>
    <w:rsid w:val="7AAB0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仿宋_GB2312"/>
      <w:kern w:val="0"/>
      <w:sz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  <w:style w:type="character" w:styleId="8">
    <w:name w:val="page number"/>
    <w:basedOn w:val="6"/>
    <w:qFormat/>
    <w:uiPriority w:val="0"/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2021-09-18T02:38:16Z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0AA56740759047EA9D8D98E18FA5C17D</vt:lpwstr>
  </property>
</Properties>
</file>