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356" w:type="dxa"/>
        <w:jc w:val="center"/>
        <w:tblCellSpacing w:w="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768"/>
        <w:gridCol w:w="1092"/>
        <w:gridCol w:w="1776"/>
        <w:gridCol w:w="1176"/>
        <w:gridCol w:w="189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tblCellSpacing w:w="0" w:type="dxa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</w:rPr>
              <w:t>招聘岗位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19"/>
                <w:szCs w:val="19"/>
              </w:rPr>
              <w:t>招聘计划数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19"/>
                <w:szCs w:val="19"/>
              </w:rPr>
              <w:t>学历学位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19"/>
                <w:szCs w:val="19"/>
              </w:rPr>
              <w:t>要求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19"/>
                <w:szCs w:val="19"/>
              </w:rPr>
              <w:t>专业要求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19"/>
                <w:szCs w:val="19"/>
              </w:rPr>
              <w:t>年龄要求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19"/>
                <w:szCs w:val="19"/>
              </w:rPr>
              <w:t>其他要求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  <w:tblCellSpacing w:w="0" w:type="dxa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666666"/>
                <w:sz w:val="19"/>
                <w:szCs w:val="19"/>
              </w:rPr>
              <w:t>电子信息工程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666666"/>
                <w:sz w:val="19"/>
                <w:szCs w:val="19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666666"/>
                <w:sz w:val="19"/>
                <w:szCs w:val="19"/>
              </w:rPr>
              <w:t>硕士研究生及以上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666666"/>
                <w:sz w:val="19"/>
                <w:szCs w:val="19"/>
              </w:rPr>
              <w:t>信息与通信工程类、电子与通信工程类、电子科学与技术类、计算机科学与技术类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666666"/>
                <w:sz w:val="19"/>
                <w:szCs w:val="19"/>
              </w:rPr>
              <w:t>35周岁及以下（1985年  9月18日后出生）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666666"/>
                <w:sz w:val="19"/>
                <w:szCs w:val="19"/>
              </w:rPr>
              <w:t>入职后主要从事水域无线通信与网络（声、电磁、电、磁等）、水声信号处理、面向海洋环境监测的信息系统等相关的研发工作。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  <w:tblCellSpacing w:w="0" w:type="dxa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666666"/>
                <w:sz w:val="19"/>
                <w:szCs w:val="19"/>
              </w:rPr>
              <w:t>机电装备开发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666666"/>
                <w:sz w:val="19"/>
                <w:szCs w:val="19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666666"/>
                <w:sz w:val="19"/>
                <w:szCs w:val="19"/>
              </w:rPr>
              <w:t>硕士研究生及以上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666666"/>
                <w:sz w:val="19"/>
                <w:szCs w:val="19"/>
              </w:rPr>
              <w:t>机械工程类、动力工程及工程热物理类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666666"/>
                <w:sz w:val="19"/>
                <w:szCs w:val="19"/>
              </w:rPr>
              <w:t>35周岁及以下（1985年  9月18日后出生）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666666"/>
                <w:sz w:val="19"/>
                <w:szCs w:val="19"/>
              </w:rPr>
              <w:t>入职后主要从事非标自动化设备的设计、开发与调试。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  <w:tblCellSpacing w:w="0" w:type="dxa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666666"/>
                <w:sz w:val="19"/>
                <w:szCs w:val="19"/>
              </w:rPr>
              <w:t>经济战略研究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666666"/>
                <w:sz w:val="19"/>
                <w:szCs w:val="19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666666"/>
                <w:sz w:val="19"/>
                <w:szCs w:val="19"/>
              </w:rPr>
              <w:t>硕士研究生及以上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666666"/>
                <w:sz w:val="19"/>
                <w:szCs w:val="19"/>
              </w:rPr>
              <w:t>应用经济学类、管理科学与工程类、农林经济管理类、公共管理类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666666"/>
                <w:sz w:val="19"/>
                <w:szCs w:val="19"/>
              </w:rPr>
              <w:t>35周岁及以下（1985年 9月18日后出生）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666666"/>
                <w:sz w:val="19"/>
                <w:szCs w:val="19"/>
              </w:rPr>
              <w:t>入职后主要从事海洋经济发展战略、行业产业规划、社会政策、企业创新服务等相关研究。具有3年以上工作经历。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60994"/>
    <w:rsid w:val="11B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333333"/>
      <w:u w:val="none"/>
    </w:rPr>
  </w:style>
  <w:style w:type="character" w:styleId="11">
    <w:name w:val="HTML Code"/>
    <w:basedOn w:val="4"/>
    <w:uiPriority w:val="0"/>
    <w:rPr>
      <w:rFonts w:ascii="Courier New" w:hAnsi="Courier New"/>
      <w:sz w:val="20"/>
    </w:rPr>
  </w:style>
  <w:style w:type="character" w:styleId="12">
    <w:name w:val="HTML Cite"/>
    <w:basedOn w:val="4"/>
    <w:uiPriority w:val="0"/>
  </w:style>
  <w:style w:type="character" w:customStyle="1" w:styleId="13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2021-09-18T10:39:00Z</dcterms:created>
  <dc:creator>张翠</dc:creator>
  <cp:lastModifiedBy>张翠</cp:lastModifiedBy>
  <dcterms:modified xsi:type="dcterms:W3CDTF">2021-09-18T10:40:16Z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