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 w:val="0"/>
          <w:bCs/>
          <w:sz w:val="44"/>
          <w:szCs w:val="44"/>
          <w:lang w:val="en-US" w:eastAsia="zh-CN"/>
        </w:rPr>
        <w:t>深圳医学科学院（筹）招聘岗位表</w:t>
      </w:r>
    </w:p>
    <w:tbl>
      <w:tblPr>
        <w:tblStyle w:val="2"/>
        <w:tblpPr w:leftFromText="180" w:rightFromText="180" w:vertAnchor="text" w:horzAnchor="margin" w:tblpXSpec="center" w:tblpY="719"/>
        <w:tblW w:w="14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500"/>
        <w:gridCol w:w="1534"/>
        <w:gridCol w:w="861"/>
        <w:gridCol w:w="5363"/>
        <w:gridCol w:w="475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36" w:hRule="atLeast"/>
          <w:jc w:val="center"/>
        </w:trPr>
        <w:tc>
          <w:tcPr>
            <w:tcW w:w="792" w:type="dxa"/>
            <w:noWrap w:val="0"/>
            <w:vAlign w:val="center"/>
          </w:tcPr>
          <w:p>
            <w:pPr>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序号</w:t>
            </w:r>
          </w:p>
        </w:tc>
        <w:tc>
          <w:tcPr>
            <w:tcW w:w="1500" w:type="dxa"/>
            <w:noWrap w:val="0"/>
            <w:vAlign w:val="center"/>
          </w:tcPr>
          <w:p>
            <w:pPr>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部门</w:t>
            </w:r>
            <w:r>
              <w:rPr>
                <w:rFonts w:hint="eastAsia" w:ascii="宋体" w:hAnsi="宋体" w:eastAsia="宋体" w:cs="宋体"/>
                <w:b/>
                <w:color w:val="auto"/>
                <w:sz w:val="24"/>
                <w:szCs w:val="24"/>
                <w:lang w:val="en-US" w:eastAsia="zh-CN"/>
              </w:rPr>
              <w:t>名称</w:t>
            </w:r>
          </w:p>
        </w:tc>
        <w:tc>
          <w:tcPr>
            <w:tcW w:w="1534" w:type="dxa"/>
            <w:noWrap w:val="0"/>
            <w:vAlign w:val="center"/>
          </w:tcPr>
          <w:p>
            <w:pPr>
              <w:spacing w:line="36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岗位</w:t>
            </w:r>
            <w:r>
              <w:rPr>
                <w:rFonts w:hint="eastAsia" w:ascii="宋体" w:hAnsi="宋体" w:eastAsia="宋体" w:cs="宋体"/>
                <w:b/>
                <w:color w:val="auto"/>
                <w:sz w:val="24"/>
                <w:szCs w:val="24"/>
                <w:lang w:val="en-US" w:eastAsia="zh-CN"/>
              </w:rPr>
              <w:t>名称</w:t>
            </w:r>
          </w:p>
        </w:tc>
        <w:tc>
          <w:tcPr>
            <w:tcW w:w="861" w:type="dxa"/>
            <w:noWrap w:val="0"/>
            <w:vAlign w:val="center"/>
          </w:tcPr>
          <w:p>
            <w:pPr>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人数</w:t>
            </w:r>
          </w:p>
        </w:tc>
        <w:tc>
          <w:tcPr>
            <w:tcW w:w="5363" w:type="dxa"/>
            <w:noWrap w:val="0"/>
            <w:vAlign w:val="center"/>
          </w:tcPr>
          <w:p>
            <w:pPr>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资格条件描述</w:t>
            </w:r>
          </w:p>
        </w:tc>
        <w:tc>
          <w:tcPr>
            <w:tcW w:w="4754" w:type="dxa"/>
            <w:noWrap w:val="0"/>
            <w:vAlign w:val="center"/>
          </w:tcPr>
          <w:p>
            <w:pPr>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岗位职责描述（职责、任务等）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792" w:type="dxa"/>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00" w:type="dxa"/>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综合管理部</w:t>
            </w:r>
          </w:p>
        </w:tc>
        <w:tc>
          <w:tcPr>
            <w:tcW w:w="1534" w:type="dxa"/>
            <w:noWrap w:val="0"/>
            <w:vAlign w:val="center"/>
          </w:tcPr>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行政文秘岗</w:t>
            </w:r>
          </w:p>
          <w:p>
            <w:pPr>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c>
        <w:tc>
          <w:tcPr>
            <w:tcW w:w="861" w:type="dxa"/>
            <w:noWrap w:val="0"/>
            <w:vAlign w:val="top"/>
          </w:tcPr>
          <w:p>
            <w:pPr>
              <w:spacing w:line="360" w:lineRule="exact"/>
              <w:jc w:val="center"/>
              <w:rPr>
                <w:rFonts w:hint="eastAsia" w:ascii="宋体" w:hAnsi="宋体" w:eastAsia="宋体" w:cs="宋体"/>
                <w:b/>
                <w:color w:val="auto"/>
                <w:sz w:val="24"/>
                <w:szCs w:val="24"/>
              </w:rPr>
            </w:pPr>
          </w:p>
          <w:p>
            <w:pPr>
              <w:jc w:val="center"/>
              <w:rPr>
                <w:rFonts w:hint="eastAsia" w:ascii="宋体" w:hAnsi="宋体" w:eastAsia="宋体" w:cs="宋体"/>
                <w:color w:val="auto"/>
                <w:sz w:val="24"/>
                <w:szCs w:val="24"/>
              </w:rPr>
            </w:pPr>
          </w:p>
          <w:p>
            <w:pPr>
              <w:ind w:firstLine="720" w:firstLineChars="300"/>
              <w:jc w:val="center"/>
              <w:rPr>
                <w:rFonts w:hint="eastAsia" w:ascii="宋体" w:hAnsi="宋体" w:eastAsia="宋体" w:cs="宋体"/>
                <w:color w:val="auto"/>
                <w:sz w:val="24"/>
                <w:szCs w:val="24"/>
              </w:rPr>
            </w:pPr>
          </w:p>
          <w:p>
            <w:pPr>
              <w:ind w:firstLine="720" w:firstLineChars="300"/>
              <w:jc w:val="center"/>
              <w:rPr>
                <w:rFonts w:hint="eastAsia" w:ascii="宋体" w:hAnsi="宋体" w:eastAsia="宋体" w:cs="宋体"/>
                <w:color w:val="auto"/>
                <w:sz w:val="24"/>
                <w:szCs w:val="24"/>
              </w:rPr>
            </w:pPr>
          </w:p>
          <w:p>
            <w:pPr>
              <w:ind w:firstLine="240" w:firstLineChars="1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363" w:type="dxa"/>
            <w:noWrap w:val="0"/>
            <w:vAlign w:val="top"/>
          </w:tcPr>
          <w:p>
            <w:pPr>
              <w:spacing w:line="36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学历：</w:t>
            </w:r>
            <w:r>
              <w:rPr>
                <w:rFonts w:hint="eastAsia" w:ascii="宋体" w:hAnsi="宋体" w:eastAsia="宋体" w:cs="宋体"/>
                <w:b w:val="0"/>
                <w:bCs/>
                <w:color w:val="auto"/>
                <w:sz w:val="24"/>
                <w:szCs w:val="24"/>
                <w:lang w:eastAsia="zh-CN"/>
              </w:rPr>
              <w:t>全日制</w:t>
            </w:r>
            <w:r>
              <w:rPr>
                <w:rFonts w:hint="eastAsia" w:ascii="宋体" w:hAnsi="宋体" w:eastAsia="宋体" w:cs="宋体"/>
                <w:b w:val="0"/>
                <w:bCs/>
                <w:color w:val="auto"/>
                <w:sz w:val="24"/>
                <w:szCs w:val="24"/>
              </w:rPr>
              <w:t>硕士研究生</w:t>
            </w:r>
            <w:r>
              <w:rPr>
                <w:rFonts w:hint="eastAsia" w:ascii="宋体" w:hAnsi="宋体" w:eastAsia="宋体" w:cs="宋体"/>
                <w:b w:val="0"/>
                <w:bCs/>
                <w:color w:val="auto"/>
                <w:sz w:val="24"/>
                <w:szCs w:val="24"/>
                <w:lang w:val="en-US" w:eastAsia="zh-CN"/>
              </w:rPr>
              <w:t>及以上</w:t>
            </w:r>
          </w:p>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专业：</w:t>
            </w:r>
            <w:r>
              <w:rPr>
                <w:rFonts w:hint="eastAsia" w:ascii="宋体" w:hAnsi="宋体" w:eastAsia="宋体" w:cs="宋体"/>
                <w:b w:val="0"/>
                <w:bCs/>
                <w:color w:val="auto"/>
                <w:sz w:val="24"/>
                <w:szCs w:val="24"/>
                <w:lang w:val="en-US" w:eastAsia="zh-CN"/>
              </w:rPr>
              <w:t>A10医学</w:t>
            </w:r>
          </w:p>
          <w:p>
            <w:pPr>
              <w:spacing w:line="360" w:lineRule="exact"/>
              <w:jc w:val="left"/>
              <w:rPr>
                <w:rFonts w:hint="eastAsia" w:ascii="宋体" w:hAnsi="宋体" w:eastAsia="宋体" w:cs="宋体"/>
                <w:b w:val="0"/>
                <w:bCs/>
                <w:color w:val="auto"/>
                <w:sz w:val="24"/>
                <w:szCs w:val="24"/>
              </w:rPr>
            </w:pPr>
            <w:r>
              <w:rPr>
                <w:rFonts w:hint="eastAsia" w:ascii="宋体" w:hAnsi="宋体" w:eastAsia="宋体" w:cs="宋体"/>
                <w:b/>
                <w:color w:val="auto"/>
                <w:sz w:val="24"/>
                <w:szCs w:val="24"/>
              </w:rPr>
              <w:t>经验：</w:t>
            </w:r>
            <w:r>
              <w:rPr>
                <w:rFonts w:hint="eastAsia" w:ascii="宋体" w:hAnsi="宋体" w:eastAsia="宋体" w:cs="宋体"/>
                <w:b w:val="0"/>
                <w:bCs/>
                <w:color w:val="auto"/>
                <w:sz w:val="24"/>
                <w:szCs w:val="24"/>
              </w:rPr>
              <w:t>2年</w:t>
            </w:r>
            <w:r>
              <w:rPr>
                <w:rFonts w:hint="eastAsia" w:ascii="宋体" w:hAnsi="宋体" w:eastAsia="宋体" w:cs="宋体"/>
                <w:b w:val="0"/>
                <w:bCs/>
                <w:color w:val="auto"/>
                <w:sz w:val="24"/>
                <w:szCs w:val="24"/>
                <w:lang w:val="en-US" w:eastAsia="zh-CN"/>
              </w:rPr>
              <w:t>及以上</w:t>
            </w:r>
            <w:r>
              <w:rPr>
                <w:rFonts w:hint="eastAsia" w:ascii="宋体" w:hAnsi="宋体" w:eastAsia="宋体" w:cs="宋体"/>
                <w:b w:val="0"/>
                <w:bCs/>
                <w:color w:val="auto"/>
                <w:sz w:val="24"/>
                <w:szCs w:val="24"/>
              </w:rPr>
              <w:t>工作经验</w:t>
            </w:r>
          </w:p>
          <w:p>
            <w:pPr>
              <w:spacing w:line="36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技能：</w:t>
            </w:r>
            <w:r>
              <w:rPr>
                <w:rFonts w:hint="eastAsia" w:ascii="宋体" w:hAnsi="宋体" w:eastAsia="宋体" w:cs="宋体"/>
                <w:b w:val="0"/>
                <w:bCs/>
                <w:color w:val="auto"/>
                <w:sz w:val="24"/>
                <w:szCs w:val="24"/>
              </w:rPr>
              <w:t>具有较强的语言文字表达能力、沟通能力和综合协调能力，能够熟练撰写重要的工作规划、方案、文件等材料</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其他：</w:t>
            </w:r>
            <w:r>
              <w:rPr>
                <w:rFonts w:hint="eastAsia" w:ascii="宋体" w:hAnsi="宋体" w:eastAsia="宋体" w:cs="宋体"/>
                <w:b w:val="0"/>
                <w:bCs/>
                <w:color w:val="auto"/>
                <w:sz w:val="24"/>
                <w:szCs w:val="24"/>
              </w:rPr>
              <w:t>有科研管理工作经验者优先考虑</w:t>
            </w:r>
          </w:p>
        </w:tc>
        <w:tc>
          <w:tcPr>
            <w:tcW w:w="4755" w:type="dxa"/>
            <w:gridSpan w:val="2"/>
            <w:noWrap w:val="0"/>
            <w:vAlign w:val="top"/>
          </w:tcPr>
          <w:p>
            <w:pPr>
              <w:spacing w:line="360" w:lineRule="exact"/>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1.负责综合管理部各项日常工作，起草、撰写相关工作计划、规章制度、报告、方案等文稿</w:t>
            </w:r>
            <w:r>
              <w:rPr>
                <w:rFonts w:hint="eastAsia" w:ascii="宋体" w:hAnsi="宋体" w:cs="宋体"/>
                <w:b w:val="0"/>
                <w:bCs/>
                <w:color w:val="auto"/>
                <w:sz w:val="24"/>
                <w:szCs w:val="24"/>
                <w:lang w:eastAsia="zh-CN"/>
              </w:rPr>
              <w:t>。</w:t>
            </w:r>
          </w:p>
          <w:p>
            <w:pPr>
              <w:spacing w:line="360" w:lineRule="exact"/>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2.负责重要活动、会议的筹备、组织和接待工作。</w:t>
            </w:r>
          </w:p>
          <w:p>
            <w:pPr>
              <w:spacing w:line="360" w:lineRule="exact"/>
              <w:jc w:val="left"/>
              <w:rPr>
                <w:rFonts w:hint="eastAsia" w:ascii="宋体" w:hAnsi="宋体" w:eastAsia="宋体" w:cs="宋体"/>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center"/>
          </w:tcPr>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2</w:t>
            </w:r>
          </w:p>
        </w:tc>
        <w:tc>
          <w:tcPr>
            <w:tcW w:w="1500" w:type="dxa"/>
            <w:noWrap w:val="0"/>
            <w:vAlign w:val="top"/>
          </w:tcPr>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b/>
                <w:color w:val="auto"/>
                <w:sz w:val="24"/>
                <w:szCs w:val="24"/>
              </w:rPr>
            </w:pPr>
            <w:r>
              <w:rPr>
                <w:rFonts w:hint="eastAsia" w:ascii="宋体" w:hAnsi="宋体" w:eastAsia="宋体" w:cs="宋体"/>
                <w:color w:val="auto"/>
                <w:sz w:val="24"/>
                <w:szCs w:val="24"/>
              </w:rPr>
              <w:t>综合管理部</w:t>
            </w:r>
          </w:p>
        </w:tc>
        <w:tc>
          <w:tcPr>
            <w:tcW w:w="1534" w:type="dxa"/>
            <w:noWrap w:val="0"/>
            <w:vAlign w:val="center"/>
          </w:tcPr>
          <w:p>
            <w:pPr>
              <w:spacing w:line="360" w:lineRule="exact"/>
              <w:rPr>
                <w:rFonts w:hint="eastAsia" w:ascii="宋体" w:hAnsi="宋体" w:eastAsia="宋体" w:cs="宋体"/>
                <w:color w:val="auto"/>
                <w:sz w:val="24"/>
                <w:szCs w:val="24"/>
              </w:rPr>
            </w:pPr>
          </w:p>
          <w:p>
            <w:pPr>
              <w:spacing w:line="360" w:lineRule="exact"/>
              <w:ind w:firstLine="240" w:firstLineChars="100"/>
              <w:rPr>
                <w:rFonts w:hint="eastAsia" w:ascii="宋体" w:hAnsi="宋体" w:eastAsia="宋体" w:cs="宋体"/>
                <w:color w:val="auto"/>
                <w:sz w:val="24"/>
                <w:szCs w:val="24"/>
              </w:rPr>
            </w:pPr>
          </w:p>
          <w:p>
            <w:pPr>
              <w:spacing w:line="360" w:lineRule="exact"/>
              <w:ind w:firstLine="240" w:firstLineChars="100"/>
              <w:rPr>
                <w:rFonts w:hint="eastAsia" w:ascii="宋体" w:hAnsi="宋体" w:eastAsia="宋体" w:cs="宋体"/>
                <w:color w:val="auto"/>
                <w:sz w:val="24"/>
                <w:szCs w:val="24"/>
              </w:rPr>
            </w:pPr>
          </w:p>
          <w:p>
            <w:pPr>
              <w:spacing w:line="360" w:lineRule="exact"/>
              <w:ind w:firstLine="240" w:firstLineChars="100"/>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信息技术岗位</w:t>
            </w:r>
          </w:p>
          <w:p>
            <w:pPr>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c>
        <w:tc>
          <w:tcPr>
            <w:tcW w:w="861" w:type="dxa"/>
            <w:noWrap w:val="0"/>
            <w:vAlign w:val="top"/>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ind w:firstLine="0" w:firstLineChars="0"/>
              <w:jc w:val="both"/>
              <w:rPr>
                <w:rFonts w:hint="eastAsia" w:ascii="宋体" w:hAnsi="宋体" w:eastAsia="宋体" w:cs="宋体"/>
                <w:color w:val="auto"/>
                <w:sz w:val="24"/>
                <w:szCs w:val="24"/>
              </w:rPr>
            </w:pPr>
          </w:p>
          <w:p>
            <w:pPr>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363" w:type="dxa"/>
            <w:noWrap w:val="0"/>
            <w:vAlign w:val="top"/>
          </w:tcPr>
          <w:p>
            <w:pPr>
              <w:spacing w:line="360" w:lineRule="exact"/>
              <w:jc w:val="left"/>
              <w:rPr>
                <w:rFonts w:hint="eastAsia" w:ascii="宋体" w:hAnsi="宋体" w:eastAsia="宋体" w:cs="宋体"/>
                <w:bCs/>
                <w:color w:val="auto"/>
                <w:sz w:val="24"/>
                <w:szCs w:val="24"/>
                <w:lang w:val="en-US" w:eastAsia="zh-CN"/>
              </w:rPr>
            </w:pPr>
            <w:r>
              <w:rPr>
                <w:rFonts w:hint="eastAsia" w:ascii="宋体" w:hAnsi="宋体" w:eastAsia="宋体" w:cs="宋体"/>
                <w:b/>
                <w:color w:val="auto"/>
                <w:sz w:val="24"/>
                <w:szCs w:val="24"/>
              </w:rPr>
              <w:t>学历：</w:t>
            </w:r>
            <w:r>
              <w:rPr>
                <w:rFonts w:hint="eastAsia" w:ascii="宋体" w:hAnsi="宋体" w:eastAsia="宋体" w:cs="宋体"/>
                <w:b w:val="0"/>
                <w:bCs/>
                <w:color w:val="auto"/>
                <w:sz w:val="24"/>
                <w:szCs w:val="24"/>
                <w:lang w:eastAsia="zh-CN"/>
              </w:rPr>
              <w:t>全日制</w:t>
            </w:r>
            <w:r>
              <w:rPr>
                <w:rFonts w:hint="eastAsia" w:ascii="宋体" w:hAnsi="宋体" w:eastAsia="宋体" w:cs="宋体"/>
                <w:bCs/>
                <w:color w:val="auto"/>
                <w:sz w:val="24"/>
                <w:szCs w:val="24"/>
              </w:rPr>
              <w:t>本科</w:t>
            </w:r>
            <w:r>
              <w:rPr>
                <w:rFonts w:hint="eastAsia" w:ascii="宋体" w:hAnsi="宋体" w:eastAsia="宋体" w:cs="宋体"/>
                <w:bCs/>
                <w:color w:val="auto"/>
                <w:sz w:val="24"/>
                <w:szCs w:val="24"/>
                <w:lang w:val="en-US" w:eastAsia="zh-CN"/>
              </w:rPr>
              <w:t>及以上</w:t>
            </w:r>
          </w:p>
          <w:p>
            <w:pPr>
              <w:spacing w:line="3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rPr>
              <w:t>专业：</w:t>
            </w:r>
            <w:r>
              <w:rPr>
                <w:rFonts w:hint="eastAsia" w:ascii="宋体" w:hAnsi="宋体" w:eastAsia="宋体" w:cs="宋体"/>
                <w:b w:val="0"/>
                <w:bCs/>
                <w:color w:val="auto"/>
                <w:sz w:val="24"/>
                <w:szCs w:val="24"/>
                <w:highlight w:val="none"/>
                <w:lang w:val="en-US" w:eastAsia="zh-CN"/>
              </w:rPr>
              <w:t>B0809计算机类、A0812计算机科学与技术</w:t>
            </w:r>
          </w:p>
          <w:p>
            <w:pPr>
              <w:spacing w:line="36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经验：</w:t>
            </w:r>
            <w:r>
              <w:rPr>
                <w:rFonts w:hint="eastAsia" w:ascii="宋体" w:hAnsi="宋体" w:cs="宋体"/>
                <w:b w:val="0"/>
                <w:bCs/>
                <w:color w:val="auto"/>
                <w:sz w:val="24"/>
                <w:szCs w:val="24"/>
                <w:lang w:val="en-US" w:eastAsia="zh-CN"/>
              </w:rPr>
              <w:t>2</w:t>
            </w:r>
            <w:r>
              <w:rPr>
                <w:rFonts w:hint="eastAsia" w:ascii="宋体" w:hAnsi="宋体" w:eastAsia="宋体" w:cs="宋体"/>
                <w:bCs/>
                <w:color w:val="auto"/>
                <w:sz w:val="24"/>
                <w:szCs w:val="24"/>
              </w:rPr>
              <w:t>年或以上网络设备、服务器、网络设备、工作站维护工作经验，能对网络故障进行快速定位和排除</w:t>
            </w:r>
          </w:p>
          <w:p>
            <w:pPr>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技能：</w:t>
            </w:r>
          </w:p>
          <w:p>
            <w:pPr>
              <w:numPr>
                <w:ilvl w:val="0"/>
                <w:numId w:val="0"/>
              </w:numPr>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熟悉路由器</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交换机、防火墙的网络设备的设置与管理</w:t>
            </w:r>
          </w:p>
          <w:p>
            <w:pPr>
              <w:numPr>
                <w:ilvl w:val="0"/>
                <w:numId w:val="0"/>
              </w:numPr>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熟悉 Windows/linux 系统安装和维护，熟悉常见应用的服务器的架设</w:t>
            </w:r>
          </w:p>
          <w:p>
            <w:pPr>
              <w:numPr>
                <w:ilvl w:val="0"/>
                <w:numId w:val="0"/>
              </w:numPr>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熟悉网络布线、电话布线、视频监控主机配置和维护等</w:t>
            </w:r>
          </w:p>
          <w:p>
            <w:pPr>
              <w:numPr>
                <w:ilvl w:val="0"/>
                <w:numId w:val="0"/>
              </w:numPr>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熟悉办公计算机工作站、远程会议设备、门禁系统的常规性维护</w:t>
            </w:r>
          </w:p>
          <w:p>
            <w:pPr>
              <w:spacing w:line="360" w:lineRule="exact"/>
              <w:rPr>
                <w:rFonts w:hint="eastAsia" w:ascii="宋体" w:hAnsi="宋体" w:eastAsia="宋体" w:cs="宋体"/>
                <w:bCs/>
                <w:color w:val="auto"/>
                <w:sz w:val="24"/>
                <w:szCs w:val="24"/>
              </w:rPr>
            </w:pPr>
            <w:r>
              <w:rPr>
                <w:rFonts w:hint="eastAsia" w:ascii="宋体" w:hAnsi="宋体" w:eastAsia="宋体" w:cs="宋体"/>
                <w:b/>
                <w:color w:val="auto"/>
                <w:sz w:val="24"/>
                <w:szCs w:val="24"/>
              </w:rPr>
              <w:t>其他：</w:t>
            </w:r>
            <w:r>
              <w:rPr>
                <w:rFonts w:hint="eastAsia" w:ascii="宋体" w:hAnsi="宋体" w:eastAsia="宋体" w:cs="宋体"/>
                <w:bCs/>
                <w:color w:val="auto"/>
                <w:sz w:val="24"/>
                <w:szCs w:val="24"/>
              </w:rPr>
              <w:t>学习能力强，较好的沟通和协作能力，极强的执行力和责任心，具备良好的服务意识</w:t>
            </w:r>
          </w:p>
        </w:tc>
        <w:tc>
          <w:tcPr>
            <w:tcW w:w="4755" w:type="dxa"/>
            <w:gridSpan w:val="2"/>
            <w:noWrap w:val="0"/>
            <w:vAlign w:val="top"/>
          </w:tcPr>
          <w:p>
            <w:pPr>
              <w:numPr>
                <w:ilvl w:val="0"/>
                <w:numId w:val="0"/>
              </w:num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计算机工作站的维护。</w:t>
            </w:r>
          </w:p>
          <w:p>
            <w:pPr>
              <w:numPr>
                <w:ilvl w:val="0"/>
                <w:numId w:val="0"/>
              </w:num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单位会议室、门禁系统、远程会议系统相关的设备的维护。</w:t>
            </w:r>
          </w:p>
          <w:p>
            <w:pPr>
              <w:numPr>
                <w:ilvl w:val="0"/>
                <w:numId w:val="0"/>
              </w:num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单位使用的办公软件的技术服务。</w:t>
            </w:r>
          </w:p>
          <w:p>
            <w:pPr>
              <w:numPr>
                <w:ilvl w:val="0"/>
                <w:numId w:val="0"/>
              </w:num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单位内的机房、交换机、防火墙、无线WIFI的管理与维护。</w:t>
            </w:r>
          </w:p>
          <w:p>
            <w:pPr>
              <w:numPr>
                <w:ilvl w:val="0"/>
                <w:numId w:val="0"/>
              </w:numPr>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单位内网络布线、电话布线的管理与维护。</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单位内网络技术文档资料的管理。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1500" w:type="dxa"/>
            <w:noWrap w:val="0"/>
            <w:vAlign w:val="top"/>
          </w:tcPr>
          <w:p>
            <w:pPr>
              <w:spacing w:line="480" w:lineRule="auto"/>
              <w:rPr>
                <w:rFonts w:hint="eastAsia" w:ascii="宋体" w:hAnsi="宋体" w:eastAsia="宋体" w:cs="宋体"/>
                <w:color w:val="auto"/>
                <w:sz w:val="24"/>
                <w:szCs w:val="24"/>
              </w:rPr>
            </w:pPr>
          </w:p>
          <w:p>
            <w:pPr>
              <w:spacing w:line="480" w:lineRule="auto"/>
              <w:rPr>
                <w:rFonts w:hint="eastAsia" w:ascii="宋体" w:hAnsi="宋体" w:eastAsia="宋体" w:cs="宋体"/>
                <w:b/>
                <w:color w:val="auto"/>
                <w:sz w:val="24"/>
                <w:szCs w:val="24"/>
              </w:rPr>
            </w:pPr>
            <w:r>
              <w:rPr>
                <w:rFonts w:hint="eastAsia" w:ascii="宋体" w:hAnsi="宋体" w:eastAsia="宋体" w:cs="宋体"/>
                <w:color w:val="auto"/>
                <w:sz w:val="24"/>
                <w:szCs w:val="24"/>
              </w:rPr>
              <w:t>综合管理部</w:t>
            </w:r>
          </w:p>
        </w:tc>
        <w:tc>
          <w:tcPr>
            <w:tcW w:w="1534" w:type="dxa"/>
            <w:noWrap w:val="0"/>
            <w:vAlign w:val="top"/>
          </w:tcPr>
          <w:p>
            <w:pPr>
              <w:spacing w:line="360" w:lineRule="exact"/>
              <w:rPr>
                <w:rFonts w:hint="eastAsia" w:ascii="宋体" w:hAnsi="宋体" w:eastAsia="宋体" w:cs="宋体"/>
                <w:b w:val="0"/>
                <w:bCs/>
                <w:color w:val="auto"/>
                <w:sz w:val="24"/>
                <w:szCs w:val="24"/>
              </w:rPr>
            </w:pPr>
          </w:p>
          <w:p>
            <w:pPr>
              <w:spacing w:line="360" w:lineRule="exact"/>
              <w:rPr>
                <w:rFonts w:hint="eastAsia" w:ascii="宋体" w:hAnsi="宋体" w:eastAsia="宋体" w:cs="宋体"/>
                <w:b w:val="0"/>
                <w:bCs/>
                <w:color w:val="auto"/>
                <w:sz w:val="24"/>
                <w:szCs w:val="24"/>
              </w:rPr>
            </w:pPr>
          </w:p>
          <w:p>
            <w:pPr>
              <w:spacing w:line="36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行政</w:t>
            </w:r>
            <w:r>
              <w:rPr>
                <w:rFonts w:hint="eastAsia" w:ascii="宋体" w:hAnsi="宋体" w:cs="宋体"/>
                <w:b w:val="0"/>
                <w:bCs/>
                <w:color w:val="auto"/>
                <w:sz w:val="24"/>
                <w:szCs w:val="24"/>
                <w:lang w:val="en-US" w:eastAsia="zh-CN"/>
              </w:rPr>
              <w:t>综合</w:t>
            </w:r>
            <w:r>
              <w:rPr>
                <w:rFonts w:hint="eastAsia" w:ascii="宋体" w:hAnsi="宋体" w:eastAsia="宋体" w:cs="宋体"/>
                <w:b w:val="0"/>
                <w:bCs/>
                <w:color w:val="auto"/>
                <w:sz w:val="24"/>
                <w:szCs w:val="24"/>
              </w:rPr>
              <w:t>岗</w:t>
            </w:r>
          </w:p>
        </w:tc>
        <w:tc>
          <w:tcPr>
            <w:tcW w:w="861" w:type="dxa"/>
            <w:noWrap w:val="0"/>
            <w:vAlign w:val="top"/>
          </w:tcPr>
          <w:p>
            <w:pPr>
              <w:spacing w:line="360" w:lineRule="exact"/>
              <w:jc w:val="center"/>
              <w:rPr>
                <w:rFonts w:hint="eastAsia" w:ascii="宋体" w:hAnsi="宋体" w:eastAsia="宋体" w:cs="宋体"/>
                <w:b w:val="0"/>
                <w:bCs/>
                <w:color w:val="auto"/>
                <w:sz w:val="24"/>
                <w:szCs w:val="24"/>
              </w:rPr>
            </w:pPr>
          </w:p>
          <w:p>
            <w:pPr>
              <w:jc w:val="center"/>
              <w:rPr>
                <w:rFonts w:hint="eastAsia" w:ascii="宋体" w:hAnsi="宋体" w:eastAsia="宋体" w:cs="宋体"/>
                <w:b w:val="0"/>
                <w:bCs/>
                <w:color w:val="auto"/>
                <w:sz w:val="24"/>
                <w:szCs w:val="24"/>
                <w:lang w:val="en-US" w:eastAsia="zh-CN"/>
              </w:rPr>
            </w:pPr>
          </w:p>
          <w:p>
            <w:pPr>
              <w:ind w:firstLine="240" w:firstLineChars="10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p>
        </w:tc>
        <w:tc>
          <w:tcPr>
            <w:tcW w:w="5363" w:type="dxa"/>
            <w:noWrap w:val="0"/>
            <w:vAlign w:val="top"/>
          </w:tcPr>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rPr>
              <w:t>学历</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全日制</w:t>
            </w:r>
            <w:r>
              <w:rPr>
                <w:rFonts w:hint="eastAsia" w:ascii="宋体" w:hAnsi="宋体" w:cs="宋体"/>
                <w:b w:val="0"/>
                <w:bCs/>
                <w:color w:val="auto"/>
                <w:sz w:val="24"/>
                <w:szCs w:val="24"/>
                <w:lang w:val="en-US" w:eastAsia="zh-CN"/>
              </w:rPr>
              <w:t>硕士研究生</w:t>
            </w:r>
            <w:r>
              <w:rPr>
                <w:rFonts w:hint="eastAsia" w:ascii="宋体" w:hAnsi="宋体" w:eastAsia="宋体" w:cs="宋体"/>
                <w:b w:val="0"/>
                <w:bCs/>
                <w:color w:val="auto"/>
                <w:sz w:val="24"/>
                <w:szCs w:val="24"/>
                <w:lang w:val="en-US" w:eastAsia="zh-CN"/>
              </w:rPr>
              <w:t>及以上</w:t>
            </w:r>
          </w:p>
          <w:p>
            <w:pPr>
              <w:spacing w:line="360" w:lineRule="exact"/>
              <w:jc w:val="left"/>
              <w:rPr>
                <w:rFonts w:hint="default"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rPr>
              <w:t>专业</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不限</w:t>
            </w:r>
          </w:p>
          <w:p>
            <w:pPr>
              <w:spacing w:line="360" w:lineRule="exact"/>
              <w:jc w:val="left"/>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技能</w:t>
            </w:r>
            <w:r>
              <w:rPr>
                <w:rFonts w:hint="eastAsia" w:ascii="宋体" w:hAnsi="宋体" w:eastAsia="宋体" w:cs="宋体"/>
                <w:b w:val="0"/>
                <w:bCs/>
                <w:color w:val="auto"/>
                <w:sz w:val="24"/>
                <w:szCs w:val="24"/>
              </w:rPr>
              <w:t>：具有较强的沟通协调能力和服务意识</w:t>
            </w:r>
          </w:p>
          <w:p>
            <w:pPr>
              <w:spacing w:line="360" w:lineRule="exact"/>
              <w:jc w:val="left"/>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其他</w:t>
            </w:r>
            <w:r>
              <w:rPr>
                <w:rFonts w:hint="eastAsia" w:ascii="宋体" w:hAnsi="宋体" w:eastAsia="宋体" w:cs="宋体"/>
                <w:b w:val="0"/>
                <w:bCs/>
                <w:color w:val="auto"/>
                <w:sz w:val="24"/>
                <w:szCs w:val="24"/>
              </w:rPr>
              <w:t>：有行政管理工作经验者优先考虑</w:t>
            </w:r>
          </w:p>
        </w:tc>
        <w:tc>
          <w:tcPr>
            <w:tcW w:w="4755" w:type="dxa"/>
            <w:gridSpan w:val="2"/>
            <w:noWrap w:val="0"/>
            <w:vAlign w:val="top"/>
          </w:tcPr>
          <w:p>
            <w:pPr>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1.负责重要活动、会议的筹备、组织和接待工作。</w:t>
            </w:r>
          </w:p>
          <w:p>
            <w:pPr>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2.负责行政后勤管理、档案管理、办公场地管理、固定资产管理等。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w:t>
            </w:r>
          </w:p>
        </w:tc>
        <w:tc>
          <w:tcPr>
            <w:tcW w:w="1500" w:type="dxa"/>
            <w:noWrap w:val="0"/>
            <w:vAlign w:val="top"/>
          </w:tcPr>
          <w:p>
            <w:pPr>
              <w:spacing w:line="480" w:lineRule="auto"/>
              <w:rPr>
                <w:rFonts w:hint="eastAsia" w:ascii="宋体" w:hAnsi="宋体" w:eastAsia="宋体" w:cs="宋体"/>
                <w:b/>
                <w:color w:val="auto"/>
                <w:sz w:val="24"/>
                <w:szCs w:val="24"/>
                <w:lang w:val="en-US" w:eastAsia="zh-CN"/>
              </w:rPr>
            </w:pPr>
          </w:p>
          <w:p>
            <w:pPr>
              <w:spacing w:line="480" w:lineRule="auto"/>
              <w:rPr>
                <w:rFonts w:hint="eastAsia" w:ascii="宋体" w:hAnsi="宋体" w:eastAsia="宋体" w:cs="宋体"/>
                <w:b/>
                <w:color w:val="auto"/>
                <w:sz w:val="24"/>
                <w:szCs w:val="24"/>
                <w:lang w:val="en-US" w:eastAsia="zh-CN"/>
              </w:rPr>
            </w:pPr>
          </w:p>
          <w:p>
            <w:pPr>
              <w:spacing w:line="480" w:lineRule="auto"/>
              <w:rPr>
                <w:rFonts w:hint="eastAsia" w:ascii="宋体" w:hAnsi="宋体" w:eastAsia="宋体" w:cs="宋体"/>
                <w:b/>
                <w:color w:val="auto"/>
                <w:sz w:val="24"/>
                <w:szCs w:val="24"/>
                <w:lang w:val="en-US" w:eastAsia="zh-CN"/>
              </w:rPr>
            </w:pPr>
            <w:r>
              <w:rPr>
                <w:rFonts w:hint="eastAsia" w:ascii="宋体" w:hAnsi="宋体" w:eastAsia="宋体" w:cs="宋体"/>
                <w:bCs/>
                <w:color w:val="auto"/>
                <w:sz w:val="24"/>
                <w:szCs w:val="24"/>
                <w:lang w:val="en-US" w:eastAsia="zh-CN"/>
              </w:rPr>
              <w:t>资源管理部</w:t>
            </w:r>
          </w:p>
        </w:tc>
        <w:tc>
          <w:tcPr>
            <w:tcW w:w="1534" w:type="dxa"/>
            <w:noWrap w:val="0"/>
            <w:vAlign w:val="center"/>
          </w:tcPr>
          <w:p>
            <w:pPr>
              <w:spacing w:line="360" w:lineRule="exact"/>
              <w:jc w:val="both"/>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人力资源管理岗</w:t>
            </w:r>
          </w:p>
        </w:tc>
        <w:tc>
          <w:tcPr>
            <w:tcW w:w="861" w:type="dxa"/>
            <w:noWrap w:val="0"/>
            <w:vAlign w:val="top"/>
          </w:tcPr>
          <w:p>
            <w:pPr>
              <w:spacing w:line="360" w:lineRule="exact"/>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p>
            <w:pPr>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bCs/>
                <w:color w:val="auto"/>
                <w:kern w:val="2"/>
                <w:sz w:val="24"/>
                <w:szCs w:val="24"/>
                <w:lang w:val="en-US" w:eastAsia="zh-CN" w:bidi="ar-SA"/>
              </w:rPr>
            </w:pPr>
          </w:p>
          <w:p>
            <w:pPr>
              <w:keepNext/>
              <w:keepLines/>
              <w:widowControl w:val="0"/>
              <w:spacing w:line="579" w:lineRule="exact"/>
              <w:jc w:val="center"/>
              <w:outlineLvl w:val="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p>
          <w:p>
            <w:pPr>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tc>
        <w:tc>
          <w:tcPr>
            <w:tcW w:w="5363" w:type="dxa"/>
            <w:noWrap w:val="0"/>
            <w:vAlign w:val="top"/>
          </w:tcPr>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lang w:val="en-US" w:eastAsia="zh-CN"/>
              </w:rPr>
              <w:t>学历</w:t>
            </w:r>
            <w:r>
              <w:rPr>
                <w:rFonts w:hint="eastAsia" w:ascii="宋体" w:hAnsi="宋体" w:eastAsia="宋体" w:cs="宋体"/>
                <w:bCs/>
                <w:color w:val="auto"/>
                <w:sz w:val="24"/>
                <w:szCs w:val="24"/>
                <w:lang w:val="en-US" w:eastAsia="zh-CN"/>
              </w:rPr>
              <w:t>：全日制硕士研究生及以上</w:t>
            </w:r>
          </w:p>
          <w:p>
            <w:pPr>
              <w:spacing w:line="360" w:lineRule="exact"/>
              <w:jc w:val="left"/>
              <w:rPr>
                <w:rFonts w:hint="eastAsia" w:ascii="宋体" w:hAnsi="宋体" w:eastAsia="宋体" w:cs="宋体"/>
                <w:bCs/>
                <w:color w:val="auto"/>
                <w:sz w:val="24"/>
                <w:szCs w:val="24"/>
                <w:lang w:val="en-US" w:eastAsia="zh-CN"/>
              </w:rPr>
            </w:pPr>
            <w:r>
              <w:rPr>
                <w:rFonts w:hint="eastAsia" w:ascii="宋体" w:hAnsi="宋体" w:eastAsia="宋体" w:cs="宋体"/>
                <w:b/>
                <w:bCs w:val="0"/>
                <w:color w:val="auto"/>
                <w:sz w:val="24"/>
                <w:szCs w:val="24"/>
                <w:lang w:val="en-US" w:eastAsia="zh-CN"/>
              </w:rPr>
              <w:t>专业</w:t>
            </w:r>
            <w:r>
              <w:rPr>
                <w:rFonts w:hint="eastAsia" w:ascii="宋体" w:hAnsi="宋体" w:eastAsia="宋体" w:cs="宋体"/>
                <w:bCs/>
                <w:color w:val="auto"/>
                <w:sz w:val="24"/>
                <w:szCs w:val="24"/>
                <w:lang w:val="en-US" w:eastAsia="zh-CN"/>
              </w:rPr>
              <w:t>：不限</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lang w:val="en-US" w:eastAsia="zh-CN"/>
              </w:rPr>
              <w:t>经验</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年以上人力资源相关工作经验，熟悉人力资源各模块工作；了解国家、地方各类人力资源管理规定，及国内外</w:t>
            </w:r>
            <w:r>
              <w:rPr>
                <w:rFonts w:hint="eastAsia" w:ascii="宋体" w:hAnsi="宋体" w:eastAsia="宋体" w:cs="宋体"/>
                <w:bCs/>
                <w:color w:val="auto"/>
                <w:sz w:val="24"/>
                <w:szCs w:val="24"/>
                <w:lang w:val="en-US" w:eastAsia="zh-CN"/>
              </w:rPr>
              <w:t>科研</w:t>
            </w:r>
            <w:r>
              <w:rPr>
                <w:rFonts w:hint="eastAsia" w:ascii="宋体" w:hAnsi="宋体" w:eastAsia="宋体" w:cs="宋体"/>
                <w:bCs/>
                <w:color w:val="auto"/>
                <w:sz w:val="24"/>
                <w:szCs w:val="24"/>
              </w:rPr>
              <w:t>人力资源管理特点，具有国内外</w:t>
            </w:r>
            <w:r>
              <w:rPr>
                <w:rFonts w:hint="eastAsia" w:ascii="宋体" w:hAnsi="宋体" w:eastAsia="宋体" w:cs="宋体"/>
                <w:bCs/>
                <w:color w:val="auto"/>
                <w:sz w:val="24"/>
                <w:szCs w:val="24"/>
                <w:lang w:val="en-US" w:eastAsia="zh-CN"/>
              </w:rPr>
              <w:t>科研机构</w:t>
            </w:r>
            <w:r>
              <w:rPr>
                <w:rFonts w:hint="eastAsia" w:ascii="宋体" w:hAnsi="宋体" w:eastAsia="宋体" w:cs="宋体"/>
                <w:bCs/>
                <w:color w:val="auto"/>
                <w:sz w:val="24"/>
                <w:szCs w:val="24"/>
              </w:rPr>
              <w:t>人事工作经验者优先考虑；</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年以上团队管理经验，具备良好的领导力和沟通力</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lang w:val="en-US" w:eastAsia="zh-CN"/>
              </w:rPr>
              <w:t>技能</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 xml:space="preserve"> 中文功底扎实；英文听说读写流利，可使用英文作为工作语言</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lang w:val="en-US" w:eastAsia="zh-CN"/>
              </w:rPr>
              <w:t>其他</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具备较强的协调能力，工作细心踏实，有责任心</w:t>
            </w:r>
          </w:p>
        </w:tc>
        <w:tc>
          <w:tcPr>
            <w:tcW w:w="4755" w:type="dxa"/>
            <w:gridSpan w:val="2"/>
            <w:noWrap w:val="0"/>
            <w:vAlign w:val="top"/>
          </w:tcPr>
          <w:p>
            <w:pPr>
              <w:numPr>
                <w:ilvl w:val="0"/>
                <w:numId w:val="0"/>
              </w:numPr>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 研究分析国内外高水平</w:t>
            </w:r>
            <w:r>
              <w:rPr>
                <w:rFonts w:hint="eastAsia" w:ascii="宋体" w:hAnsi="宋体" w:eastAsia="宋体" w:cs="宋体"/>
                <w:color w:val="auto"/>
                <w:sz w:val="24"/>
                <w:szCs w:val="24"/>
                <w:lang w:val="en-US" w:eastAsia="zh-CN"/>
              </w:rPr>
              <w:t>医学科研机构</w:t>
            </w:r>
            <w:r>
              <w:rPr>
                <w:rFonts w:hint="eastAsia" w:ascii="宋体" w:hAnsi="宋体" w:eastAsia="宋体" w:cs="宋体"/>
                <w:color w:val="auto"/>
                <w:sz w:val="24"/>
                <w:szCs w:val="24"/>
              </w:rPr>
              <w:t>人力资源工作特色，探索</w:t>
            </w:r>
            <w:r>
              <w:rPr>
                <w:rFonts w:hint="eastAsia" w:ascii="宋体" w:hAnsi="宋体" w:eastAsia="宋体" w:cs="宋体"/>
                <w:color w:val="auto"/>
                <w:sz w:val="24"/>
                <w:szCs w:val="24"/>
                <w:lang w:val="en-US" w:eastAsia="zh-CN"/>
              </w:rPr>
              <w:t>合适</w:t>
            </w:r>
            <w:r>
              <w:rPr>
                <w:rFonts w:hint="eastAsia" w:ascii="宋体" w:hAnsi="宋体" w:eastAsia="宋体" w:cs="宋体"/>
                <w:color w:val="auto"/>
                <w:sz w:val="24"/>
                <w:szCs w:val="24"/>
              </w:rPr>
              <w:t>的人力资源运作模式，规划人力资源各模块工作并推进落实</w:t>
            </w:r>
            <w:r>
              <w:rPr>
                <w:rFonts w:hint="eastAsia" w:ascii="宋体" w:hAnsi="宋体" w:cs="宋体"/>
                <w:color w:val="auto"/>
                <w:sz w:val="24"/>
                <w:szCs w:val="24"/>
                <w:lang w:eastAsia="zh-CN"/>
              </w:rPr>
              <w:t>。</w:t>
            </w:r>
          </w:p>
          <w:p>
            <w:pPr>
              <w:numPr>
                <w:ilvl w:val="0"/>
                <w:numId w:val="0"/>
              </w:num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2.构建国际化人才队伍，着力开展高层次人才引进工作，做好高层次人才引进制度体系化建设，完善引进流程、分析引进渠道、细化引进服务</w:t>
            </w:r>
            <w:r>
              <w:rPr>
                <w:rFonts w:hint="eastAsia" w:ascii="宋体" w:hAnsi="宋体" w:cs="宋体"/>
                <w:color w:val="auto"/>
                <w:sz w:val="24"/>
                <w:szCs w:val="24"/>
                <w:lang w:eastAsia="zh-CN"/>
              </w:rPr>
              <w:t>。</w:t>
            </w:r>
          </w:p>
          <w:p>
            <w:pPr>
              <w:numPr>
                <w:ilvl w:val="0"/>
                <w:numId w:val="0"/>
              </w:num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3.做好外部联络，与国家省市区各级人事管理、服务机构建立有效的沟通联系渠道</w:t>
            </w:r>
            <w:r>
              <w:rPr>
                <w:rFonts w:hint="eastAsia" w:ascii="宋体" w:hAnsi="宋体" w:cs="宋体"/>
                <w:color w:val="auto"/>
                <w:sz w:val="24"/>
                <w:szCs w:val="24"/>
                <w:lang w:eastAsia="zh-CN"/>
              </w:rPr>
              <w:t>。</w:t>
            </w:r>
          </w:p>
          <w:p>
            <w:pPr>
              <w:numPr>
                <w:ilvl w:val="0"/>
                <w:numId w:val="0"/>
              </w:num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 负责规划并搭建专职</w:t>
            </w:r>
            <w:r>
              <w:rPr>
                <w:rFonts w:hint="eastAsia" w:ascii="宋体" w:hAnsi="宋体" w:eastAsia="宋体" w:cs="宋体"/>
                <w:color w:val="auto"/>
                <w:sz w:val="24"/>
                <w:szCs w:val="24"/>
                <w:lang w:val="en-US" w:eastAsia="zh-CN"/>
              </w:rPr>
              <w:t>科研人员</w:t>
            </w:r>
            <w:r>
              <w:rPr>
                <w:rFonts w:hint="eastAsia" w:ascii="宋体" w:hAnsi="宋体" w:eastAsia="宋体" w:cs="宋体"/>
                <w:color w:val="auto"/>
                <w:sz w:val="24"/>
                <w:szCs w:val="24"/>
              </w:rPr>
              <w:t>、行政服务人员、平台支撑人员等各类职工队伍</w:t>
            </w:r>
            <w:r>
              <w:rPr>
                <w:rFonts w:hint="eastAsia" w:ascii="宋体" w:hAnsi="宋体" w:cs="宋体"/>
                <w:color w:val="auto"/>
                <w:sz w:val="24"/>
                <w:szCs w:val="24"/>
                <w:lang w:eastAsia="zh-CN"/>
              </w:rPr>
              <w:t>。</w:t>
            </w:r>
          </w:p>
          <w:p>
            <w:pPr>
              <w:numPr>
                <w:ilvl w:val="0"/>
                <w:numId w:val="0"/>
              </w:num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 负责制定全</w:t>
            </w:r>
            <w:r>
              <w:rPr>
                <w:rFonts w:hint="eastAsia" w:ascii="宋体" w:hAnsi="宋体" w:eastAsia="宋体" w:cs="宋体"/>
                <w:color w:val="auto"/>
                <w:sz w:val="24"/>
                <w:szCs w:val="24"/>
                <w:lang w:val="en-US" w:eastAsia="zh-CN"/>
              </w:rPr>
              <w:t>院</w:t>
            </w:r>
            <w:r>
              <w:rPr>
                <w:rFonts w:hint="eastAsia" w:ascii="宋体" w:hAnsi="宋体" w:eastAsia="宋体" w:cs="宋体"/>
                <w:color w:val="auto"/>
                <w:sz w:val="24"/>
                <w:szCs w:val="24"/>
              </w:rPr>
              <w:t>职工队伍培训、培养计划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并组织实施</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center"/>
          </w:tcPr>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w:t>
            </w:r>
          </w:p>
        </w:tc>
        <w:tc>
          <w:tcPr>
            <w:tcW w:w="1500" w:type="dxa"/>
            <w:noWrap w:val="0"/>
            <w:vAlign w:val="top"/>
          </w:tcPr>
          <w:p>
            <w:pPr>
              <w:spacing w:line="480" w:lineRule="auto"/>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bCs/>
                <w:color w:val="auto"/>
                <w:kern w:val="44"/>
                <w:sz w:val="24"/>
                <w:szCs w:val="24"/>
                <w:lang w:val="en-US" w:eastAsia="zh-CN" w:bidi="ar-SA"/>
              </w:rPr>
            </w:pPr>
          </w:p>
          <w:p>
            <w:pPr>
              <w:keepNext/>
              <w:keepLines/>
              <w:widowControl w:val="0"/>
              <w:spacing w:line="579" w:lineRule="exact"/>
              <w:jc w:val="center"/>
              <w:outlineLvl w:val="0"/>
              <w:rPr>
                <w:rFonts w:hint="eastAsia" w:ascii="宋体" w:hAnsi="宋体" w:eastAsia="宋体" w:cs="宋体"/>
                <w:bCs/>
                <w:color w:val="auto"/>
                <w:kern w:val="44"/>
                <w:sz w:val="24"/>
                <w:szCs w:val="24"/>
                <w:lang w:val="en-US" w:eastAsia="zh-CN" w:bidi="ar-SA"/>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r>
              <w:rPr>
                <w:rFonts w:hint="eastAsia" w:ascii="宋体" w:hAnsi="宋体" w:eastAsia="宋体" w:cs="宋体"/>
                <w:bCs/>
                <w:color w:val="auto"/>
                <w:kern w:val="44"/>
                <w:sz w:val="24"/>
                <w:szCs w:val="24"/>
                <w:lang w:val="en-US" w:eastAsia="zh-CN" w:bidi="ar-SA"/>
              </w:rPr>
              <w:t>资源管理部</w:t>
            </w:r>
          </w:p>
          <w:p>
            <w:pP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p>
            <w:pP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tc>
        <w:tc>
          <w:tcPr>
            <w:tcW w:w="1534" w:type="dxa"/>
            <w:noWrap w:val="0"/>
            <w:vAlign w:val="center"/>
          </w:tcPr>
          <w:p>
            <w:pPr>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人力资源</w:t>
            </w:r>
            <w:r>
              <w:rPr>
                <w:rFonts w:hint="eastAsia" w:ascii="宋体" w:hAnsi="宋体" w:cs="宋体"/>
                <w:b w:val="0"/>
                <w:bCs/>
                <w:color w:val="auto"/>
                <w:sz w:val="24"/>
                <w:szCs w:val="24"/>
                <w:lang w:val="en-US" w:eastAsia="zh-CN"/>
              </w:rPr>
              <w:t>综合岗</w:t>
            </w:r>
          </w:p>
        </w:tc>
        <w:tc>
          <w:tcPr>
            <w:tcW w:w="861" w:type="dxa"/>
            <w:noWrap w:val="0"/>
            <w:vAlign w:val="top"/>
          </w:tcPr>
          <w:p>
            <w:pPr>
              <w:spacing w:line="360" w:lineRule="exact"/>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p>
            <w:pPr>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p>
            <w:pPr>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r>
              <w:rPr>
                <w:rFonts w:hint="eastAsia" w:ascii="宋体" w:hAnsi="宋体" w:eastAsia="宋体" w:cs="宋体"/>
                <w:b w:val="0"/>
                <w:bCs w:val="0"/>
                <w:i w:val="0"/>
                <w:caps w:val="0"/>
                <w:color w:val="auto"/>
                <w:spacing w:val="0"/>
                <w:kern w:val="2"/>
                <w:sz w:val="24"/>
                <w:szCs w:val="24"/>
                <w:shd w:val="clear" w:color="auto" w:fill="FFFFFF"/>
                <w:lang w:val="en-US" w:eastAsia="zh-CN" w:bidi="ar-SA"/>
              </w:rPr>
              <w:t>1</w:t>
            </w:r>
          </w:p>
        </w:tc>
        <w:tc>
          <w:tcPr>
            <w:tcW w:w="5363" w:type="dxa"/>
            <w:noWrap w:val="0"/>
            <w:vAlign w:val="top"/>
          </w:tcPr>
          <w:p>
            <w:pPr>
              <w:spacing w:line="360" w:lineRule="exact"/>
              <w:jc w:val="left"/>
              <w:rPr>
                <w:rFonts w:hint="eastAsia" w:ascii="宋体" w:hAnsi="宋体" w:eastAsia="宋体" w:cs="宋体"/>
                <w:i w:val="0"/>
                <w:caps w:val="0"/>
                <w:color w:val="auto"/>
                <w:spacing w:val="0"/>
                <w:sz w:val="24"/>
                <w:szCs w:val="24"/>
                <w:shd w:val="clear" w:color="auto" w:fill="FFFFFF"/>
                <w:lang w:eastAsia="zh-CN"/>
              </w:rPr>
            </w:pPr>
            <w:r>
              <w:rPr>
                <w:rFonts w:hint="eastAsia" w:ascii="宋体" w:hAnsi="宋体" w:eastAsia="宋体" w:cs="宋体"/>
                <w:b/>
                <w:bCs/>
                <w:i w:val="0"/>
                <w:caps w:val="0"/>
                <w:color w:val="auto"/>
                <w:spacing w:val="0"/>
                <w:sz w:val="24"/>
                <w:szCs w:val="24"/>
                <w:shd w:val="clear" w:color="auto" w:fill="FFFFFF"/>
                <w:lang w:val="en-US" w:eastAsia="zh-CN"/>
              </w:rPr>
              <w:t>学历</w:t>
            </w:r>
            <w:r>
              <w:rPr>
                <w:rFonts w:hint="eastAsia" w:ascii="宋体" w:hAnsi="宋体" w:eastAsia="宋体" w:cs="宋体"/>
                <w:i w:val="0"/>
                <w:caps w:val="0"/>
                <w:color w:val="auto"/>
                <w:spacing w:val="0"/>
                <w:sz w:val="24"/>
                <w:szCs w:val="24"/>
                <w:shd w:val="clear" w:color="auto" w:fill="FFFFFF"/>
                <w:lang w:val="en-US" w:eastAsia="zh-CN"/>
              </w:rPr>
              <w:t>：全日制</w:t>
            </w:r>
            <w:r>
              <w:rPr>
                <w:rFonts w:hint="eastAsia" w:ascii="宋体" w:hAnsi="宋体" w:eastAsia="宋体" w:cs="宋体"/>
                <w:i w:val="0"/>
                <w:caps w:val="0"/>
                <w:color w:val="auto"/>
                <w:spacing w:val="0"/>
                <w:sz w:val="24"/>
                <w:szCs w:val="24"/>
                <w:shd w:val="clear" w:color="auto" w:fill="FFFFFF"/>
              </w:rPr>
              <w:t>本科</w:t>
            </w:r>
            <w:r>
              <w:rPr>
                <w:rFonts w:hint="eastAsia" w:ascii="宋体" w:hAnsi="宋体" w:eastAsia="宋体" w:cs="宋体"/>
                <w:i w:val="0"/>
                <w:caps w:val="0"/>
                <w:color w:val="auto"/>
                <w:spacing w:val="0"/>
                <w:sz w:val="24"/>
                <w:szCs w:val="24"/>
                <w:shd w:val="clear" w:color="auto" w:fill="FFFFFF"/>
                <w:lang w:eastAsia="zh-CN"/>
              </w:rPr>
              <w:t>及</w:t>
            </w:r>
            <w:r>
              <w:rPr>
                <w:rFonts w:hint="eastAsia" w:ascii="宋体" w:hAnsi="宋体" w:eastAsia="宋体" w:cs="宋体"/>
                <w:i w:val="0"/>
                <w:caps w:val="0"/>
                <w:color w:val="auto"/>
                <w:spacing w:val="0"/>
                <w:sz w:val="24"/>
                <w:szCs w:val="24"/>
                <w:shd w:val="clear" w:color="auto" w:fill="FFFFFF"/>
              </w:rPr>
              <w:t>以上</w:t>
            </w:r>
          </w:p>
          <w:p>
            <w:pPr>
              <w:spacing w:line="360" w:lineRule="exact"/>
              <w:jc w:val="left"/>
              <w:rPr>
                <w:rFonts w:hint="default"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专业</w:t>
            </w:r>
            <w:r>
              <w:rPr>
                <w:rFonts w:hint="eastAsia" w:ascii="宋体" w:hAnsi="宋体" w:eastAsia="宋体" w:cs="宋体"/>
                <w:i w:val="0"/>
                <w:caps w:val="0"/>
                <w:color w:val="auto"/>
                <w:spacing w:val="0"/>
                <w:sz w:val="24"/>
                <w:szCs w:val="24"/>
                <w:shd w:val="clear" w:color="auto" w:fill="FFFFFF"/>
                <w:lang w:val="en-US" w:eastAsia="zh-CN"/>
              </w:rPr>
              <w:t>：</w:t>
            </w:r>
            <w:r>
              <w:rPr>
                <w:rFonts w:hint="eastAsia" w:ascii="宋体" w:hAnsi="宋体" w:eastAsia="宋体" w:cs="宋体"/>
                <w:b w:val="0"/>
                <w:bCs/>
                <w:color w:val="auto"/>
                <w:sz w:val="24"/>
                <w:szCs w:val="24"/>
                <w:highlight w:val="none"/>
                <w:lang w:val="en-US" w:eastAsia="zh-CN"/>
              </w:rPr>
              <w:t>A120202企业管理、B120206人力资源管理、A030105民商法学、B030101法学</w:t>
            </w:r>
          </w:p>
          <w:p>
            <w:pPr>
              <w:spacing w:line="360" w:lineRule="exact"/>
              <w:jc w:val="left"/>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b/>
                <w:bCs/>
                <w:i w:val="0"/>
                <w:caps w:val="0"/>
                <w:color w:val="auto"/>
                <w:spacing w:val="0"/>
                <w:sz w:val="24"/>
                <w:szCs w:val="24"/>
                <w:shd w:val="clear" w:color="auto" w:fill="FFFFFF"/>
                <w:lang w:val="en-US" w:eastAsia="zh-CN"/>
              </w:rPr>
              <w:t>经验</w:t>
            </w:r>
            <w:r>
              <w:rPr>
                <w:rFonts w:hint="eastAsia" w:ascii="宋体" w:hAnsi="宋体" w:eastAsia="宋体" w:cs="宋体"/>
                <w:i w:val="0"/>
                <w:caps w:val="0"/>
                <w:color w:val="auto"/>
                <w:spacing w:val="0"/>
                <w:sz w:val="24"/>
                <w:szCs w:val="24"/>
                <w:shd w:val="clear" w:color="auto" w:fill="FFFFFF"/>
                <w:lang w:val="en-US" w:eastAsia="zh-CN"/>
              </w:rPr>
              <w:t>：2</w:t>
            </w:r>
            <w:r>
              <w:rPr>
                <w:rFonts w:hint="eastAsia" w:ascii="宋体" w:hAnsi="宋体" w:eastAsia="宋体" w:cs="宋体"/>
                <w:i w:val="0"/>
                <w:caps w:val="0"/>
                <w:color w:val="auto"/>
                <w:spacing w:val="0"/>
                <w:sz w:val="24"/>
                <w:szCs w:val="24"/>
                <w:shd w:val="clear" w:color="auto" w:fill="FFFFFF"/>
              </w:rPr>
              <w:t>年以上人力资源相关工作经验，熟悉有关劳动保障及社会福利相关政策，熟悉相关法律法规</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熟悉人力资源管理各项实务的操作流程，并能实际操作运用；具有</w:t>
            </w:r>
            <w:r>
              <w:rPr>
                <w:rFonts w:hint="eastAsia" w:ascii="宋体" w:hAnsi="宋体" w:eastAsia="宋体" w:cs="宋体"/>
                <w:i w:val="0"/>
                <w:caps w:val="0"/>
                <w:color w:val="auto"/>
                <w:spacing w:val="0"/>
                <w:sz w:val="24"/>
                <w:szCs w:val="24"/>
                <w:shd w:val="clear" w:color="auto" w:fill="FFFFFF"/>
                <w:lang w:val="en-US" w:eastAsia="zh-CN"/>
              </w:rPr>
              <w:t>医疗卫生系统</w:t>
            </w:r>
            <w:r>
              <w:rPr>
                <w:rFonts w:hint="eastAsia" w:ascii="宋体" w:hAnsi="宋体" w:eastAsia="宋体" w:cs="宋体"/>
                <w:i w:val="0"/>
                <w:caps w:val="0"/>
                <w:color w:val="auto"/>
                <w:spacing w:val="0"/>
                <w:sz w:val="24"/>
                <w:szCs w:val="24"/>
                <w:shd w:val="clear" w:color="auto" w:fill="FFFFFF"/>
              </w:rPr>
              <w:t>人事科工作经历者优先考虑</w:t>
            </w:r>
          </w:p>
          <w:p>
            <w:pPr>
              <w:spacing w:line="360" w:lineRule="exact"/>
              <w:jc w:val="left"/>
              <w:rPr>
                <w:rFonts w:hint="eastAsia" w:ascii="宋体" w:hAnsi="宋体" w:eastAsia="宋体" w:cs="宋体"/>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技能</w:t>
            </w:r>
            <w:r>
              <w:rPr>
                <w:rFonts w:hint="eastAsia" w:ascii="宋体" w:hAnsi="宋体" w:eastAsia="宋体" w:cs="宋体"/>
                <w:i w:val="0"/>
                <w:caps w:val="0"/>
                <w:color w:val="auto"/>
                <w:spacing w:val="0"/>
                <w:sz w:val="24"/>
                <w:szCs w:val="24"/>
                <w:shd w:val="clear" w:color="auto" w:fill="FFFFFF"/>
                <w:lang w:val="en-US" w:eastAsia="zh-CN"/>
              </w:rPr>
              <w:t>：</w:t>
            </w:r>
          </w:p>
          <w:p>
            <w:pPr>
              <w:spacing w:line="360" w:lineRule="exact"/>
              <w:jc w:val="left"/>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val="en-US" w:eastAsia="zh-CN"/>
              </w:rPr>
              <w:t>1.</w:t>
            </w:r>
            <w:r>
              <w:rPr>
                <w:rFonts w:hint="eastAsia" w:ascii="宋体" w:hAnsi="宋体" w:eastAsia="宋体" w:cs="宋体"/>
                <w:i w:val="0"/>
                <w:caps w:val="0"/>
                <w:color w:val="auto"/>
                <w:spacing w:val="0"/>
                <w:sz w:val="24"/>
                <w:szCs w:val="24"/>
                <w:shd w:val="clear" w:color="auto" w:fill="FFFFFF"/>
              </w:rPr>
              <w:t>英语基础好，口语流利</w:t>
            </w:r>
            <w:r>
              <w:rPr>
                <w:rFonts w:hint="eastAsia" w:ascii="宋体" w:hAnsi="宋体" w:eastAsia="宋体" w:cs="宋体"/>
                <w:i w:val="0"/>
                <w:caps w:val="0"/>
                <w:color w:val="auto"/>
                <w:spacing w:val="0"/>
                <w:sz w:val="24"/>
                <w:szCs w:val="24"/>
                <w:shd w:val="clear" w:color="auto" w:fill="FFFFFF"/>
              </w:rPr>
              <w:br w:type="textWrapping"/>
            </w:r>
            <w:r>
              <w:rPr>
                <w:rFonts w:hint="eastAsia" w:ascii="宋体" w:hAnsi="宋体" w:eastAsia="宋体" w:cs="宋体"/>
                <w:i w:val="0"/>
                <w:caps w:val="0"/>
                <w:color w:val="auto"/>
                <w:spacing w:val="0"/>
                <w:sz w:val="24"/>
                <w:szCs w:val="24"/>
                <w:shd w:val="clear" w:color="auto" w:fill="FFFFFF"/>
                <w:lang w:val="en-US" w:eastAsia="zh-CN"/>
              </w:rPr>
              <w:t>2.</w:t>
            </w:r>
            <w:r>
              <w:rPr>
                <w:rFonts w:hint="eastAsia" w:ascii="宋体" w:hAnsi="宋体" w:eastAsia="宋体" w:cs="宋体"/>
                <w:i w:val="0"/>
                <w:caps w:val="0"/>
                <w:color w:val="auto"/>
                <w:spacing w:val="0"/>
                <w:sz w:val="24"/>
                <w:szCs w:val="24"/>
                <w:shd w:val="clear" w:color="auto" w:fill="FFFFFF"/>
              </w:rPr>
              <w:t>具有优秀的书面、口头表达能力</w:t>
            </w:r>
          </w:p>
          <w:p>
            <w:pPr>
              <w:spacing w:line="360" w:lineRule="exact"/>
              <w:jc w:val="left"/>
              <w:rPr>
                <w:rFonts w:hint="eastAsia" w:ascii="宋体" w:hAnsi="宋体" w:eastAsia="宋体" w:cs="宋体"/>
                <w:i w:val="0"/>
                <w:caps w:val="0"/>
                <w:color w:val="auto"/>
                <w:spacing w:val="0"/>
                <w:sz w:val="24"/>
                <w:szCs w:val="24"/>
                <w:shd w:val="clear" w:color="auto" w:fill="FFFFFF"/>
              </w:rPr>
            </w:pPr>
            <w:r>
              <w:rPr>
                <w:rFonts w:hint="eastAsia" w:ascii="宋体" w:hAnsi="宋体" w:eastAsia="宋体" w:cs="宋体"/>
                <w:i w:val="0"/>
                <w:caps w:val="0"/>
                <w:color w:val="auto"/>
                <w:spacing w:val="0"/>
                <w:sz w:val="24"/>
                <w:szCs w:val="24"/>
                <w:shd w:val="clear" w:color="auto" w:fill="FFFFFF"/>
                <w:lang w:val="en-US" w:eastAsia="zh-CN"/>
              </w:rPr>
              <w:t>3.良好</w:t>
            </w:r>
            <w:r>
              <w:rPr>
                <w:rFonts w:hint="eastAsia" w:ascii="宋体" w:hAnsi="宋体" w:eastAsia="宋体" w:cs="宋体"/>
                <w:i w:val="0"/>
                <w:caps w:val="0"/>
                <w:color w:val="auto"/>
                <w:spacing w:val="0"/>
                <w:sz w:val="24"/>
                <w:szCs w:val="24"/>
                <w:shd w:val="clear" w:color="auto" w:fill="FFFFFF"/>
              </w:rPr>
              <w:t>的亲和力与服务意识</w:t>
            </w:r>
          </w:p>
        </w:tc>
        <w:tc>
          <w:tcPr>
            <w:tcW w:w="4755" w:type="dxa"/>
            <w:gridSpan w:val="2"/>
            <w:noWrap w:val="0"/>
            <w:vAlign w:val="top"/>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协助上级建立健全单位招聘、培训、工资、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保险、福利、绩效考核等人力资源制度建设</w:t>
            </w:r>
            <w:r>
              <w:rPr>
                <w:rFonts w:hint="eastAsia" w:ascii="宋体" w:hAnsi="宋体" w:cs="宋体"/>
                <w:color w:val="auto"/>
                <w:kern w:val="2"/>
                <w:sz w:val="24"/>
                <w:szCs w:val="24"/>
                <w:lang w:val="en-US" w:eastAsia="zh-CN" w:bidi="ar-SA"/>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建立、维护人事档案，办理和更新劳动合同</w:t>
            </w:r>
            <w:r>
              <w:rPr>
                <w:rFonts w:hint="eastAsia" w:ascii="宋体" w:hAnsi="宋体" w:cs="宋体"/>
                <w:color w:val="auto"/>
                <w:kern w:val="2"/>
                <w:sz w:val="24"/>
                <w:szCs w:val="24"/>
                <w:lang w:val="en-US" w:eastAsia="zh-CN" w:bidi="ar-SA"/>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执行绩效管理工作</w:t>
            </w:r>
            <w:r>
              <w:rPr>
                <w:rFonts w:hint="eastAsia" w:ascii="宋体" w:hAnsi="宋体" w:cs="宋体"/>
                <w:color w:val="auto"/>
                <w:kern w:val="2"/>
                <w:sz w:val="24"/>
                <w:szCs w:val="24"/>
                <w:lang w:val="en-US" w:eastAsia="zh-CN" w:bidi="ar-SA"/>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执行招聘工作流程，协调、办理员工招聘、入职、离职、调任、升职等手续</w:t>
            </w:r>
            <w:r>
              <w:rPr>
                <w:rFonts w:hint="eastAsia" w:ascii="宋体" w:hAnsi="宋体" w:cs="宋体"/>
                <w:color w:val="auto"/>
                <w:kern w:val="2"/>
                <w:sz w:val="24"/>
                <w:szCs w:val="24"/>
                <w:lang w:val="en-US" w:eastAsia="zh-CN" w:bidi="ar-SA"/>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协同开展员工各类培训</w:t>
            </w:r>
            <w:r>
              <w:rPr>
                <w:rFonts w:hint="eastAsia" w:ascii="宋体" w:hAnsi="宋体" w:cs="宋体"/>
                <w:color w:val="auto"/>
                <w:kern w:val="2"/>
                <w:sz w:val="24"/>
                <w:szCs w:val="24"/>
                <w:lang w:val="en-US" w:eastAsia="zh-CN" w:bidi="ar-SA"/>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负责员工工资管理，办理相应的社会保险等</w:t>
            </w:r>
            <w:r>
              <w:rPr>
                <w:rFonts w:hint="eastAsia" w:ascii="宋体" w:hAnsi="宋体" w:cs="宋体"/>
                <w:color w:val="auto"/>
                <w:kern w:val="2"/>
                <w:sz w:val="24"/>
                <w:szCs w:val="24"/>
                <w:lang w:val="en-US" w:eastAsia="zh-CN" w:bidi="ar-SA"/>
              </w:rPr>
              <w:t>。</w:t>
            </w:r>
          </w:p>
          <w:p>
            <w:pPr>
              <w:numPr>
                <w:ilvl w:val="0"/>
                <w:numId w:val="0"/>
              </w:numPr>
              <w:spacing w:line="360" w:lineRule="exact"/>
              <w:ind w:left="0" w:leftChars="0" w:firstLine="0" w:firstLineChars="0"/>
              <w:jc w:val="lef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center"/>
          </w:tcPr>
          <w:p>
            <w:pPr>
              <w:spacing w:line="480" w:lineRule="auto"/>
              <w:jc w:val="both"/>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w:t>
            </w:r>
          </w:p>
        </w:tc>
        <w:tc>
          <w:tcPr>
            <w:tcW w:w="1500"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both"/>
              <w:rPr>
                <w:rFonts w:hint="eastAsia" w:ascii="宋体" w:hAnsi="宋体" w:eastAsia="宋体" w:cs="宋体"/>
                <w:b w:val="0"/>
                <w:bCs/>
                <w:color w:val="auto"/>
                <w:sz w:val="24"/>
                <w:szCs w:val="24"/>
                <w:lang w:val="en-US" w:eastAsia="zh-CN"/>
              </w:rPr>
            </w:pPr>
          </w:p>
          <w:p>
            <w:pPr>
              <w:spacing w:line="480" w:lineRule="auto"/>
              <w:jc w:val="both"/>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资源</w:t>
            </w:r>
            <w:r>
              <w:rPr>
                <w:rFonts w:hint="eastAsia" w:ascii="宋体" w:hAnsi="宋体" w:eastAsia="宋体" w:cs="宋体"/>
                <w:b w:val="0"/>
                <w:bCs/>
                <w:color w:val="auto"/>
                <w:sz w:val="24"/>
                <w:szCs w:val="24"/>
                <w:lang w:val="en-US" w:eastAsia="zh-CN"/>
              </w:rPr>
              <w:t>管理部</w:t>
            </w:r>
          </w:p>
        </w:tc>
        <w:tc>
          <w:tcPr>
            <w:tcW w:w="1534" w:type="dxa"/>
            <w:noWrap w:val="0"/>
            <w:vAlign w:val="top"/>
          </w:tcPr>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both"/>
              <w:rPr>
                <w:rFonts w:hint="eastAsia" w:ascii="宋体" w:hAnsi="宋体" w:eastAsia="宋体" w:cs="宋体"/>
                <w:color w:val="auto"/>
                <w:sz w:val="24"/>
                <w:szCs w:val="24"/>
                <w:lang w:val="en-US" w:eastAsia="zh-CN"/>
              </w:rPr>
            </w:pPr>
          </w:p>
          <w:p>
            <w:pPr>
              <w:spacing w:line="360" w:lineRule="exact"/>
              <w:jc w:val="both"/>
              <w:rPr>
                <w:rFonts w:hint="eastAsia" w:ascii="宋体" w:hAnsi="宋体" w:eastAsia="宋体" w:cs="宋体"/>
                <w:color w:val="auto"/>
                <w:sz w:val="24"/>
                <w:szCs w:val="24"/>
                <w:lang w:val="en-US" w:eastAsia="zh-CN"/>
              </w:rPr>
            </w:pPr>
          </w:p>
          <w:p>
            <w:pPr>
              <w:spacing w:line="360" w:lineRule="exact"/>
              <w:jc w:val="both"/>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财务会计岗</w:t>
            </w:r>
          </w:p>
        </w:tc>
        <w:tc>
          <w:tcPr>
            <w:tcW w:w="861" w:type="dxa"/>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363" w:type="dxa"/>
            <w:noWrap w:val="0"/>
            <w:vAlign w:val="top"/>
          </w:tcPr>
          <w:p>
            <w:pPr>
              <w:spacing w:line="36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学历：</w:t>
            </w:r>
            <w:r>
              <w:rPr>
                <w:rFonts w:hint="eastAsia" w:ascii="宋体" w:hAnsi="宋体" w:eastAsia="宋体" w:cs="宋体"/>
                <w:b w:val="0"/>
                <w:bCs/>
                <w:color w:val="auto"/>
                <w:sz w:val="24"/>
                <w:szCs w:val="24"/>
                <w:lang w:val="en-US" w:eastAsia="zh-CN"/>
              </w:rPr>
              <w:t>全日制本科及以上</w:t>
            </w:r>
          </w:p>
          <w:p>
            <w:pPr>
              <w:spacing w:line="3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rPr>
              <w:t>专业：</w:t>
            </w:r>
            <w:r>
              <w:rPr>
                <w:rFonts w:hint="eastAsia" w:ascii="宋体" w:hAnsi="宋体" w:eastAsia="宋体" w:cs="宋体"/>
                <w:b w:val="0"/>
                <w:bCs/>
                <w:color w:val="auto"/>
                <w:sz w:val="24"/>
                <w:szCs w:val="24"/>
                <w:lang w:val="en-US" w:eastAsia="zh-CN"/>
              </w:rPr>
              <w:t>A120201会计学、</w:t>
            </w:r>
            <w:r>
              <w:rPr>
                <w:rFonts w:hint="eastAsia" w:ascii="宋体" w:hAnsi="宋体" w:eastAsia="宋体" w:cs="宋体"/>
                <w:b w:val="0"/>
                <w:bCs/>
                <w:color w:val="auto"/>
                <w:sz w:val="24"/>
                <w:szCs w:val="24"/>
                <w:highlight w:val="none"/>
                <w:lang w:val="en-US" w:eastAsia="zh-CN"/>
              </w:rPr>
              <w:t>B120203会计学、A0202应用经济学、B0204经济与贸易类</w:t>
            </w:r>
          </w:p>
          <w:p>
            <w:pPr>
              <w:spacing w:line="360" w:lineRule="exact"/>
              <w:ind w:left="723" w:hanging="723" w:hangingChars="300"/>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证书：</w:t>
            </w:r>
            <w:r>
              <w:rPr>
                <w:rFonts w:hint="eastAsia" w:ascii="宋体" w:hAnsi="宋体" w:eastAsia="宋体" w:cs="宋体"/>
                <w:b w:val="0"/>
                <w:bCs/>
                <w:color w:val="auto"/>
                <w:sz w:val="24"/>
                <w:szCs w:val="24"/>
                <w:lang w:val="en-US" w:eastAsia="zh-CN"/>
              </w:rPr>
              <w:t>具备初级会计师及以上职称、英语四级以上</w:t>
            </w:r>
          </w:p>
          <w:p>
            <w:pPr>
              <w:spacing w:line="36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经验：</w:t>
            </w:r>
            <w:r>
              <w:rPr>
                <w:rFonts w:hint="eastAsia" w:ascii="宋体" w:hAnsi="宋体" w:eastAsia="宋体" w:cs="宋体"/>
                <w:b w:val="0"/>
                <w:bCs/>
                <w:color w:val="auto"/>
                <w:sz w:val="24"/>
                <w:szCs w:val="24"/>
                <w:lang w:val="en-US" w:eastAsia="zh-CN"/>
              </w:rPr>
              <w:t>30岁以下，有5年以上市级三甲医疗机构财务工作经验并具备一定财务管理能力</w:t>
            </w:r>
          </w:p>
          <w:p>
            <w:pPr>
              <w:spacing w:line="36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技能：</w:t>
            </w:r>
            <w:r>
              <w:rPr>
                <w:rFonts w:hint="eastAsia" w:ascii="宋体" w:hAnsi="宋体" w:eastAsia="宋体" w:cs="宋体"/>
                <w:b w:val="0"/>
                <w:bCs/>
                <w:color w:val="auto"/>
                <w:sz w:val="24"/>
                <w:szCs w:val="24"/>
                <w:lang w:val="en-US" w:eastAsia="zh-CN"/>
              </w:rPr>
              <w:t>熟练运用日常办公软件及相关财务税务软件，具备英语专业沟通能力</w:t>
            </w:r>
          </w:p>
          <w:p>
            <w:pPr>
              <w:spacing w:line="36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其他：</w:t>
            </w:r>
            <w:r>
              <w:rPr>
                <w:rFonts w:hint="eastAsia" w:ascii="宋体" w:hAnsi="宋体" w:eastAsia="宋体" w:cs="宋体"/>
                <w:b w:val="0"/>
                <w:bCs/>
                <w:color w:val="auto"/>
                <w:sz w:val="24"/>
                <w:szCs w:val="24"/>
              </w:rPr>
              <w:t>具备团队合作意识，</w:t>
            </w:r>
            <w:r>
              <w:rPr>
                <w:rFonts w:hint="eastAsia" w:ascii="宋体" w:hAnsi="宋体" w:eastAsia="宋体" w:cs="宋体"/>
                <w:b w:val="0"/>
                <w:bCs/>
                <w:color w:val="auto"/>
                <w:sz w:val="24"/>
                <w:szCs w:val="24"/>
                <w:lang w:eastAsia="zh-CN"/>
              </w:rPr>
              <w:t>富有责任心，为人正直、诚恳、细心、有良好的沟通力与执行力</w:t>
            </w:r>
          </w:p>
        </w:tc>
        <w:tc>
          <w:tcPr>
            <w:tcW w:w="4755" w:type="dxa"/>
            <w:gridSpan w:val="2"/>
            <w:noWrap w:val="0"/>
            <w:vAlign w:val="top"/>
          </w:tcPr>
          <w:p>
            <w:pPr>
              <w:numPr>
                <w:ilvl w:val="0"/>
                <w:numId w:val="2"/>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负责处理日常会计业务和成本核算工作及预算编制工作</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负责工作人员出差、进修等费用支出报销，月末计提有关费用</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负责办理往来款项的结算业务，按照款项清算制度对往来款项开设辅助账加以管理、监督</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审核各种报销的原始凭证</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拟订财务、资产管理的制度措施和有关预决算、绩效管理制度</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审</w:t>
            </w:r>
            <w:r>
              <w:rPr>
                <w:rFonts w:hint="eastAsia" w:ascii="宋体" w:hAnsi="宋体" w:eastAsia="宋体" w:cs="宋体"/>
                <w:color w:val="auto"/>
                <w:kern w:val="0"/>
                <w:sz w:val="24"/>
                <w:szCs w:val="24"/>
                <w:lang w:val="en-US" w:eastAsia="zh-CN" w:bidi="ar"/>
              </w:rPr>
              <w:t>核</w:t>
            </w:r>
            <w:r>
              <w:rPr>
                <w:rFonts w:hint="eastAsia" w:ascii="宋体" w:hAnsi="宋体" w:eastAsia="宋体" w:cs="宋体"/>
                <w:color w:val="auto"/>
                <w:kern w:val="0"/>
                <w:sz w:val="24"/>
                <w:szCs w:val="24"/>
                <w:lang w:bidi="ar"/>
              </w:rPr>
              <w:t>各部门预算经费</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审核</w:t>
            </w:r>
            <w:r>
              <w:rPr>
                <w:rFonts w:hint="eastAsia" w:ascii="宋体" w:hAnsi="宋体" w:eastAsia="宋体" w:cs="宋体"/>
                <w:color w:val="auto"/>
                <w:kern w:val="0"/>
                <w:sz w:val="24"/>
                <w:szCs w:val="24"/>
                <w:lang w:bidi="ar"/>
              </w:rPr>
              <w:t>各部门内部年度部门预算调剂事项的申请</w:t>
            </w:r>
            <w:r>
              <w:rPr>
                <w:rFonts w:hint="eastAsia" w:ascii="宋体" w:hAnsi="宋体" w:cs="宋体"/>
                <w:color w:val="auto"/>
                <w:kern w:val="0"/>
                <w:sz w:val="24"/>
                <w:szCs w:val="24"/>
                <w:lang w:eastAsia="zh-CN" w:bidi="ar"/>
              </w:rPr>
              <w:t>。</w:t>
            </w:r>
          </w:p>
          <w:p>
            <w:pPr>
              <w:numPr>
                <w:ilvl w:val="0"/>
                <w:numId w:val="2"/>
              </w:numPr>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审核日常工资发放等支付业务</w:t>
            </w:r>
            <w:r>
              <w:rPr>
                <w:rFonts w:hint="eastAsia" w:ascii="宋体" w:hAnsi="宋体" w:cs="宋体"/>
                <w:color w:val="auto"/>
                <w:kern w:val="0"/>
                <w:sz w:val="24"/>
                <w:szCs w:val="24"/>
                <w:lang w:val="en-US" w:eastAsia="zh-CN" w:bidi="ar"/>
              </w:rPr>
              <w:t>。</w:t>
            </w:r>
          </w:p>
          <w:p>
            <w:pPr>
              <w:numPr>
                <w:ilvl w:val="0"/>
                <w:numId w:val="2"/>
              </w:numPr>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完成</w:t>
            </w:r>
            <w:r>
              <w:rPr>
                <w:rFonts w:hint="eastAsia" w:ascii="宋体" w:hAnsi="宋体" w:eastAsia="宋体" w:cs="宋体"/>
                <w:color w:val="auto"/>
                <w:kern w:val="0"/>
                <w:sz w:val="24"/>
                <w:szCs w:val="24"/>
                <w:lang w:val="en-US" w:eastAsia="zh-CN" w:bidi="ar"/>
              </w:rPr>
              <w:t>部门交办的临时财务工作任务等。</w:t>
            </w:r>
          </w:p>
          <w:p>
            <w:pPr>
              <w:spacing w:line="360" w:lineRule="exact"/>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7"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tabs>
                <w:tab w:val="left" w:pos="282"/>
              </w:tabs>
              <w:spacing w:line="480" w:lineRule="auto"/>
              <w:jc w:val="left"/>
              <w:rPr>
                <w:rFonts w:hint="eastAsia" w:ascii="宋体" w:hAnsi="宋体" w:eastAsia="宋体" w:cs="宋体"/>
                <w:b w:val="0"/>
                <w:bCs/>
                <w:color w:val="auto"/>
                <w:sz w:val="24"/>
                <w:szCs w:val="24"/>
                <w:lang w:val="en-US" w:eastAsia="zh-CN"/>
              </w:rPr>
            </w:pPr>
          </w:p>
          <w:p>
            <w:pPr>
              <w:spacing w:line="480" w:lineRule="auto"/>
              <w:jc w:val="both"/>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p>
        </w:tc>
        <w:tc>
          <w:tcPr>
            <w:tcW w:w="1500" w:type="dxa"/>
            <w:noWrap w:val="0"/>
            <w:vAlign w:val="center"/>
          </w:tcPr>
          <w:p>
            <w:pPr>
              <w:spacing w:line="480" w:lineRule="auto"/>
              <w:jc w:val="center"/>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资源</w:t>
            </w:r>
            <w:r>
              <w:rPr>
                <w:rFonts w:hint="eastAsia" w:ascii="宋体" w:hAnsi="宋体" w:eastAsia="宋体" w:cs="宋体"/>
                <w:b w:val="0"/>
                <w:bCs/>
                <w:color w:val="auto"/>
                <w:sz w:val="24"/>
                <w:szCs w:val="24"/>
                <w:lang w:val="en-US" w:eastAsia="zh-CN"/>
              </w:rPr>
              <w:t>管理部</w:t>
            </w:r>
          </w:p>
        </w:tc>
        <w:tc>
          <w:tcPr>
            <w:tcW w:w="1534" w:type="dxa"/>
            <w:noWrap w:val="0"/>
            <w:vAlign w:val="center"/>
          </w:tcPr>
          <w:p>
            <w:pPr>
              <w:spacing w:line="360" w:lineRule="exact"/>
              <w:jc w:val="center"/>
              <w:rPr>
                <w:rFonts w:hint="eastAsia"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出纳岗</w:t>
            </w:r>
          </w:p>
        </w:tc>
        <w:tc>
          <w:tcPr>
            <w:tcW w:w="861" w:type="dxa"/>
            <w:noWrap w:val="0"/>
            <w:vAlign w:val="top"/>
          </w:tcPr>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lang w:val="en-US" w:eastAsia="zh-CN"/>
              </w:rPr>
            </w:pPr>
          </w:p>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ind w:firstLine="960" w:firstLineChars="4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363" w:type="dxa"/>
            <w:noWrap w:val="0"/>
            <w:vAlign w:val="top"/>
          </w:tcPr>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学历：</w:t>
            </w:r>
            <w:r>
              <w:rPr>
                <w:rFonts w:hint="eastAsia" w:ascii="宋体" w:hAnsi="宋体" w:eastAsia="宋体" w:cs="宋体"/>
                <w:b w:val="0"/>
                <w:bCs/>
                <w:color w:val="auto"/>
                <w:sz w:val="24"/>
                <w:szCs w:val="24"/>
                <w:lang w:val="en-US" w:eastAsia="zh-CN"/>
              </w:rPr>
              <w:t>全日制本科及以上</w:t>
            </w:r>
          </w:p>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专业：</w:t>
            </w:r>
            <w:r>
              <w:rPr>
                <w:rFonts w:hint="eastAsia" w:ascii="宋体" w:hAnsi="宋体" w:eastAsia="宋体" w:cs="宋体"/>
                <w:b w:val="0"/>
                <w:bCs/>
                <w:color w:val="auto"/>
                <w:sz w:val="24"/>
                <w:szCs w:val="24"/>
                <w:lang w:val="en-US" w:eastAsia="zh-CN"/>
              </w:rPr>
              <w:t>A120201会计学、B120203会计学</w:t>
            </w:r>
          </w:p>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证书：</w:t>
            </w:r>
            <w:r>
              <w:rPr>
                <w:rFonts w:hint="eastAsia" w:ascii="宋体" w:hAnsi="宋体" w:eastAsia="宋体" w:cs="宋体"/>
                <w:b w:val="0"/>
                <w:bCs/>
                <w:color w:val="auto"/>
                <w:sz w:val="24"/>
                <w:szCs w:val="24"/>
                <w:lang w:val="en-US" w:eastAsia="zh-CN"/>
              </w:rPr>
              <w:t>具备初级会计师及以上职称</w:t>
            </w:r>
          </w:p>
          <w:p>
            <w:pPr>
              <w:spacing w:line="360" w:lineRule="exact"/>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经验：</w:t>
            </w:r>
            <w:r>
              <w:rPr>
                <w:rFonts w:hint="eastAsia" w:ascii="宋体" w:hAnsi="宋体" w:eastAsia="宋体" w:cs="宋体"/>
                <w:b w:val="0"/>
                <w:bCs/>
                <w:color w:val="auto"/>
                <w:sz w:val="24"/>
                <w:szCs w:val="24"/>
              </w:rPr>
              <w:t>30岁以下</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有2年以上</w:t>
            </w:r>
            <w:r>
              <w:rPr>
                <w:rFonts w:hint="eastAsia" w:ascii="宋体" w:hAnsi="宋体" w:eastAsia="宋体" w:cs="宋体"/>
                <w:b w:val="0"/>
                <w:bCs/>
                <w:color w:val="auto"/>
                <w:sz w:val="24"/>
                <w:szCs w:val="24"/>
                <w:lang w:val="en-US" w:eastAsia="zh-CN"/>
              </w:rPr>
              <w:t>出纳</w:t>
            </w:r>
            <w:r>
              <w:rPr>
                <w:rFonts w:hint="eastAsia" w:ascii="宋体" w:hAnsi="宋体" w:eastAsia="宋体" w:cs="宋体"/>
                <w:b w:val="0"/>
                <w:bCs/>
                <w:color w:val="auto"/>
                <w:sz w:val="24"/>
                <w:szCs w:val="24"/>
              </w:rPr>
              <w:t>工作</w:t>
            </w:r>
            <w:r>
              <w:rPr>
                <w:rFonts w:hint="eastAsia" w:ascii="宋体" w:hAnsi="宋体" w:eastAsia="宋体" w:cs="宋体"/>
                <w:b w:val="0"/>
                <w:bCs/>
                <w:color w:val="auto"/>
                <w:sz w:val="24"/>
                <w:szCs w:val="24"/>
                <w:lang w:val="en-US" w:eastAsia="zh-CN"/>
              </w:rPr>
              <w:t>及报税</w:t>
            </w:r>
            <w:r>
              <w:rPr>
                <w:rFonts w:hint="eastAsia" w:ascii="宋体" w:hAnsi="宋体" w:eastAsia="宋体" w:cs="宋体"/>
                <w:b w:val="0"/>
                <w:bCs/>
                <w:color w:val="auto"/>
                <w:sz w:val="24"/>
                <w:szCs w:val="24"/>
              </w:rPr>
              <w:t>经验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有医疗卫生机构出纳工作经历的优先</w:t>
            </w:r>
          </w:p>
          <w:p>
            <w:pPr>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技能：</w:t>
            </w:r>
            <w:r>
              <w:rPr>
                <w:rFonts w:hint="eastAsia" w:ascii="宋体" w:hAnsi="宋体" w:eastAsia="宋体" w:cs="宋体"/>
                <w:b w:val="0"/>
                <w:bCs/>
                <w:color w:val="auto"/>
                <w:sz w:val="24"/>
                <w:szCs w:val="24"/>
                <w:lang w:eastAsia="zh-CN"/>
              </w:rPr>
              <w:t>熟悉财务工作流程，</w:t>
            </w:r>
            <w:r>
              <w:rPr>
                <w:rFonts w:hint="eastAsia" w:ascii="宋体" w:hAnsi="宋体" w:eastAsia="宋体" w:cs="宋体"/>
                <w:b w:val="0"/>
                <w:bCs/>
                <w:color w:val="auto"/>
                <w:sz w:val="24"/>
                <w:szCs w:val="24"/>
                <w:lang w:val="en-US" w:eastAsia="zh-CN"/>
              </w:rPr>
              <w:t>熟练运用日常办公软件及相关财务税务软件</w:t>
            </w:r>
          </w:p>
          <w:p>
            <w:pPr>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其他：</w:t>
            </w:r>
            <w:r>
              <w:rPr>
                <w:rFonts w:hint="eastAsia" w:ascii="宋体" w:hAnsi="宋体" w:eastAsia="宋体" w:cs="宋体"/>
                <w:b w:val="0"/>
                <w:bCs/>
                <w:color w:val="auto"/>
                <w:sz w:val="24"/>
                <w:szCs w:val="24"/>
              </w:rPr>
              <w:t>具备团队合作意识，</w:t>
            </w:r>
            <w:r>
              <w:rPr>
                <w:rFonts w:hint="eastAsia" w:ascii="宋体" w:hAnsi="宋体" w:eastAsia="宋体" w:cs="宋体"/>
                <w:b w:val="0"/>
                <w:bCs/>
                <w:color w:val="auto"/>
                <w:sz w:val="24"/>
                <w:szCs w:val="24"/>
                <w:lang w:eastAsia="zh-CN"/>
              </w:rPr>
              <w:t>富有责任心，为人正直、诚恳、细心、有良好的沟通力与执行力，能够承受一定工作压力</w:t>
            </w:r>
          </w:p>
        </w:tc>
        <w:tc>
          <w:tcPr>
            <w:tcW w:w="4755" w:type="dxa"/>
            <w:gridSpan w:val="2"/>
            <w:noWrap w:val="0"/>
            <w:vAlign w:val="top"/>
          </w:tcPr>
          <w:p>
            <w:pPr>
              <w:numPr>
                <w:ilvl w:val="0"/>
                <w:numId w:val="0"/>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具体负责日常现金收付和通过银行及网银转帐收付业务及国库资金集中支付的</w:t>
            </w:r>
            <w:r>
              <w:rPr>
                <w:rFonts w:hint="eastAsia" w:ascii="宋体" w:hAnsi="宋体" w:eastAsia="宋体" w:cs="宋体"/>
                <w:color w:val="auto"/>
                <w:kern w:val="0"/>
                <w:sz w:val="24"/>
                <w:szCs w:val="24"/>
                <w:lang w:val="en-US" w:eastAsia="zh-CN" w:bidi="ar"/>
              </w:rPr>
              <w:t>工资发放和税务申报等</w:t>
            </w:r>
            <w:r>
              <w:rPr>
                <w:rFonts w:hint="eastAsia" w:ascii="宋体" w:hAnsi="宋体" w:eastAsia="宋体" w:cs="宋体"/>
                <w:color w:val="auto"/>
                <w:kern w:val="0"/>
                <w:sz w:val="24"/>
                <w:szCs w:val="24"/>
                <w:lang w:bidi="ar"/>
              </w:rPr>
              <w:t>工作</w:t>
            </w:r>
            <w:r>
              <w:rPr>
                <w:rFonts w:hint="eastAsia" w:ascii="宋体" w:hAnsi="宋体" w:cs="宋体"/>
                <w:color w:val="auto"/>
                <w:kern w:val="0"/>
                <w:sz w:val="24"/>
                <w:szCs w:val="24"/>
                <w:lang w:eastAsia="zh-CN" w:bidi="ar"/>
              </w:rPr>
              <w:t>。</w:t>
            </w:r>
          </w:p>
          <w:p>
            <w:pPr>
              <w:numPr>
                <w:ilvl w:val="0"/>
                <w:numId w:val="0"/>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执行国家有关现金管理和银行结算制度规定，办理款项收付业务</w:t>
            </w:r>
            <w:r>
              <w:rPr>
                <w:rFonts w:hint="eastAsia" w:ascii="宋体" w:hAnsi="宋体" w:eastAsia="宋体" w:cs="宋体"/>
                <w:color w:val="auto"/>
                <w:kern w:val="0"/>
                <w:sz w:val="24"/>
                <w:szCs w:val="24"/>
                <w:lang w:val="en-US" w:eastAsia="zh-CN" w:bidi="ar"/>
              </w:rPr>
              <w:t>及</w:t>
            </w:r>
            <w:r>
              <w:rPr>
                <w:rFonts w:hint="eastAsia" w:ascii="宋体" w:hAnsi="宋体" w:eastAsia="宋体" w:cs="宋体"/>
                <w:color w:val="auto"/>
                <w:kern w:val="0"/>
                <w:sz w:val="24"/>
                <w:szCs w:val="24"/>
                <w:lang w:bidi="ar"/>
              </w:rPr>
              <w:t>责日常备用金的支付、保管和签发支票业务</w:t>
            </w:r>
            <w:r>
              <w:rPr>
                <w:rFonts w:hint="eastAsia" w:ascii="宋体" w:hAnsi="宋体" w:cs="宋体"/>
                <w:color w:val="auto"/>
                <w:kern w:val="0"/>
                <w:sz w:val="24"/>
                <w:szCs w:val="24"/>
                <w:lang w:eastAsia="zh-CN" w:bidi="ar"/>
              </w:rPr>
              <w:t>。</w:t>
            </w:r>
          </w:p>
          <w:p>
            <w:pPr>
              <w:numPr>
                <w:ilvl w:val="0"/>
                <w:numId w:val="0"/>
              </w:numPr>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4.</w:t>
            </w:r>
            <w:r>
              <w:rPr>
                <w:rFonts w:hint="eastAsia" w:ascii="宋体" w:hAnsi="宋体" w:eastAsia="宋体" w:cs="宋体"/>
                <w:color w:val="auto"/>
                <w:kern w:val="0"/>
                <w:sz w:val="24"/>
                <w:szCs w:val="24"/>
                <w:lang w:bidi="ar"/>
              </w:rPr>
              <w:t>负责核对每月银行存款账收付发生额与银行对账单收付发生额，编制银行存款余额调节表</w:t>
            </w:r>
            <w:r>
              <w:rPr>
                <w:rFonts w:hint="eastAsia" w:ascii="宋体" w:hAnsi="宋体" w:eastAsia="宋体" w:cs="宋体"/>
                <w:color w:val="auto"/>
                <w:kern w:val="0"/>
                <w:sz w:val="24"/>
                <w:szCs w:val="24"/>
                <w:lang w:val="en-US" w:eastAsia="zh-CN" w:bidi="ar"/>
              </w:rPr>
              <w:t>及</w:t>
            </w:r>
            <w:r>
              <w:rPr>
                <w:rFonts w:hint="eastAsia" w:ascii="宋体" w:hAnsi="宋体" w:eastAsia="宋体" w:cs="宋体"/>
                <w:color w:val="auto"/>
                <w:kern w:val="0"/>
                <w:sz w:val="24"/>
                <w:szCs w:val="24"/>
                <w:lang w:bidi="ar"/>
              </w:rPr>
              <w:t>与银行业务往来工作以</w:t>
            </w:r>
            <w:r>
              <w:rPr>
                <w:rFonts w:hint="eastAsia" w:ascii="宋体" w:hAnsi="宋体" w:eastAsia="宋体" w:cs="宋体"/>
                <w:color w:val="auto"/>
                <w:kern w:val="0"/>
                <w:sz w:val="24"/>
                <w:szCs w:val="24"/>
                <w:lang w:val="en-US" w:eastAsia="zh-CN" w:bidi="ar"/>
              </w:rPr>
              <w:t>和</w:t>
            </w:r>
            <w:r>
              <w:rPr>
                <w:rFonts w:hint="eastAsia" w:ascii="宋体" w:hAnsi="宋体" w:eastAsia="宋体" w:cs="宋体"/>
                <w:color w:val="auto"/>
                <w:kern w:val="0"/>
                <w:sz w:val="24"/>
                <w:szCs w:val="24"/>
                <w:lang w:bidi="ar"/>
              </w:rPr>
              <w:t>往来票据使用</w:t>
            </w:r>
            <w:r>
              <w:rPr>
                <w:rFonts w:hint="eastAsia" w:ascii="宋体" w:hAnsi="宋体" w:cs="宋体"/>
                <w:color w:val="auto"/>
                <w:kern w:val="0"/>
                <w:sz w:val="24"/>
                <w:szCs w:val="24"/>
                <w:lang w:eastAsia="zh-CN" w:bidi="ar"/>
              </w:rPr>
              <w:t>。</w:t>
            </w:r>
          </w:p>
          <w:p>
            <w:pPr>
              <w:numPr>
                <w:ilvl w:val="0"/>
                <w:numId w:val="0"/>
              </w:numPr>
              <w:spacing w:line="36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5.</w:t>
            </w:r>
            <w:r>
              <w:rPr>
                <w:rFonts w:hint="eastAsia" w:ascii="宋体" w:hAnsi="宋体" w:eastAsia="宋体" w:cs="宋体"/>
                <w:color w:val="auto"/>
                <w:kern w:val="0"/>
                <w:sz w:val="24"/>
                <w:szCs w:val="24"/>
                <w:lang w:bidi="ar"/>
              </w:rPr>
              <w:t>完成部门交办的临时任务</w:t>
            </w:r>
            <w:r>
              <w:rPr>
                <w:rFonts w:hint="eastAsia" w:ascii="宋体" w:hAnsi="宋体" w:eastAsia="宋体" w:cs="宋体"/>
                <w:color w:val="auto"/>
                <w:kern w:val="0"/>
                <w:sz w:val="24"/>
                <w:szCs w:val="24"/>
                <w:lang w:val="en-US" w:eastAsia="zh-CN" w:bidi="ar"/>
              </w:rPr>
              <w:t>等</w:t>
            </w:r>
            <w:r>
              <w:rPr>
                <w:rFonts w:hint="eastAsia" w:ascii="宋体" w:hAnsi="宋体" w:eastAsia="宋体" w:cs="宋体"/>
                <w:color w:val="auto"/>
                <w:kern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p>
        </w:tc>
        <w:tc>
          <w:tcPr>
            <w:tcW w:w="1500" w:type="dxa"/>
            <w:noWrap w:val="0"/>
            <w:vAlign w:val="center"/>
          </w:tcPr>
          <w:p>
            <w:pPr>
              <w:spacing w:line="36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战略发展部</w:t>
            </w:r>
          </w:p>
        </w:tc>
        <w:tc>
          <w:tcPr>
            <w:tcW w:w="1534" w:type="dxa"/>
            <w:noWrap w:val="0"/>
            <w:vAlign w:val="center"/>
          </w:tcPr>
          <w:p>
            <w:pPr>
              <w:spacing w:line="360" w:lineRule="exact"/>
              <w:jc w:val="both"/>
              <w:rPr>
                <w:rFonts w:hint="eastAsia" w:ascii="宋体" w:hAnsi="宋体" w:eastAsia="宋体" w:cs="宋体"/>
                <w:bCs/>
                <w:color w:val="auto"/>
                <w:sz w:val="24"/>
                <w:szCs w:val="24"/>
              </w:rPr>
            </w:pPr>
          </w:p>
          <w:p>
            <w:pPr>
              <w:spacing w:line="360" w:lineRule="exact"/>
              <w:jc w:val="both"/>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战略规划</w:t>
            </w:r>
            <w:r>
              <w:rPr>
                <w:rFonts w:hint="eastAsia" w:ascii="宋体" w:hAnsi="宋体" w:eastAsia="宋体" w:cs="宋体"/>
                <w:bCs/>
                <w:color w:val="auto"/>
                <w:sz w:val="24"/>
                <w:szCs w:val="24"/>
                <w:lang w:val="en-US" w:eastAsia="zh-CN"/>
              </w:rPr>
              <w:t>研究</w:t>
            </w:r>
            <w:r>
              <w:rPr>
                <w:rFonts w:hint="eastAsia" w:ascii="宋体" w:hAnsi="宋体" w:cs="宋体"/>
                <w:bCs/>
                <w:color w:val="auto"/>
                <w:sz w:val="24"/>
                <w:szCs w:val="24"/>
                <w:lang w:val="en-US" w:eastAsia="zh-CN"/>
              </w:rPr>
              <w:t>岗</w:t>
            </w:r>
          </w:p>
          <w:p>
            <w:pPr>
              <w:spacing w:line="360" w:lineRule="exact"/>
              <w:jc w:val="both"/>
              <w:rPr>
                <w:rFonts w:hint="eastAsia" w:ascii="宋体" w:hAnsi="宋体" w:eastAsia="宋体" w:cs="宋体"/>
                <w:bCs/>
                <w:color w:val="auto"/>
                <w:sz w:val="24"/>
                <w:szCs w:val="24"/>
                <w:lang w:val="en-US" w:eastAsia="zh-CN"/>
              </w:rPr>
            </w:pPr>
          </w:p>
        </w:tc>
        <w:tc>
          <w:tcPr>
            <w:tcW w:w="861" w:type="dxa"/>
            <w:noWrap w:val="0"/>
            <w:vAlign w:val="top"/>
          </w:tcPr>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ind w:firstLine="960" w:firstLineChars="400"/>
              <w:jc w:val="center"/>
              <w:rPr>
                <w:rFonts w:hint="eastAsia" w:ascii="宋体" w:hAnsi="宋体" w:eastAsia="宋体" w:cs="宋体"/>
                <w:color w:val="auto"/>
                <w:sz w:val="24"/>
                <w:szCs w:val="24"/>
                <w:lang w:val="en-US" w:eastAsia="zh-CN"/>
              </w:rPr>
            </w:pPr>
          </w:p>
          <w:p>
            <w:pPr>
              <w:spacing w:line="360" w:lineRule="exact"/>
              <w:ind w:firstLine="960" w:firstLineChars="4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5363" w:type="dxa"/>
            <w:noWrap w:val="0"/>
            <w:vAlign w:val="top"/>
          </w:tcPr>
          <w:p>
            <w:pPr>
              <w:spacing w:line="360" w:lineRule="exact"/>
              <w:jc w:val="both"/>
              <w:rPr>
                <w:rFonts w:hint="eastAsia" w:ascii="宋体" w:hAnsi="宋体" w:eastAsia="宋体" w:cs="宋体"/>
                <w:bCs/>
                <w:color w:val="auto"/>
                <w:sz w:val="24"/>
                <w:szCs w:val="24"/>
                <w:lang w:eastAsia="zh-CN"/>
              </w:rPr>
            </w:pPr>
            <w:r>
              <w:rPr>
                <w:rFonts w:hint="eastAsia" w:ascii="宋体" w:hAnsi="宋体" w:eastAsia="宋体" w:cs="宋体"/>
                <w:b/>
                <w:bCs w:val="0"/>
                <w:color w:val="auto"/>
                <w:sz w:val="24"/>
                <w:szCs w:val="24"/>
              </w:rPr>
              <w:t>学历</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全日制</w:t>
            </w:r>
            <w:r>
              <w:rPr>
                <w:rFonts w:hint="eastAsia" w:ascii="宋体" w:hAnsi="宋体" w:eastAsia="宋体" w:cs="宋体"/>
                <w:bCs/>
                <w:color w:val="auto"/>
                <w:sz w:val="24"/>
                <w:szCs w:val="24"/>
              </w:rPr>
              <w:t>博士</w:t>
            </w:r>
            <w:r>
              <w:rPr>
                <w:rFonts w:hint="eastAsia" w:ascii="宋体" w:hAnsi="宋体" w:eastAsia="宋体" w:cs="宋体"/>
                <w:bCs/>
                <w:color w:val="auto"/>
                <w:sz w:val="24"/>
                <w:szCs w:val="24"/>
                <w:lang w:eastAsia="zh-CN"/>
              </w:rPr>
              <w:t>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exact"/>
              <w:ind w:left="0" w:right="0" w:firstLine="0"/>
              <w:jc w:val="left"/>
              <w:textAlignment w:val="auto"/>
              <w:rPr>
                <w:rFonts w:hint="eastAsia" w:ascii="宋体" w:hAnsi="宋体" w:eastAsia="宋体" w:cs="宋体"/>
                <w:b w:val="0"/>
                <w:bCs/>
                <w:color w:val="auto"/>
                <w:kern w:val="0"/>
                <w:sz w:val="24"/>
                <w:szCs w:val="24"/>
                <w:lang w:val="en-US" w:eastAsia="zh-CN" w:bidi="ar"/>
              </w:rPr>
            </w:pPr>
            <w:r>
              <w:rPr>
                <w:rFonts w:hint="eastAsia" w:ascii="宋体" w:hAnsi="宋体" w:eastAsia="宋体" w:cs="宋体"/>
                <w:b/>
                <w:bCs w:val="0"/>
                <w:color w:val="auto"/>
                <w:kern w:val="0"/>
                <w:sz w:val="24"/>
                <w:szCs w:val="24"/>
                <w:lang w:val="en-US" w:eastAsia="zh-CN" w:bidi="ar"/>
              </w:rPr>
              <w:t>专业</w:t>
            </w:r>
            <w:r>
              <w:rPr>
                <w:rFonts w:hint="eastAsia" w:ascii="宋体" w:hAnsi="宋体" w:eastAsia="宋体" w:cs="宋体"/>
                <w:bCs/>
                <w:color w:val="auto"/>
                <w:kern w:val="0"/>
                <w:sz w:val="24"/>
                <w:szCs w:val="24"/>
                <w:lang w:val="en-US" w:eastAsia="zh-CN" w:bidi="ar"/>
              </w:rPr>
              <w:t>：</w:t>
            </w:r>
            <w:r>
              <w:rPr>
                <w:rFonts w:hint="eastAsia" w:ascii="宋体" w:hAnsi="宋体" w:eastAsia="宋体" w:cs="宋体"/>
                <w:b w:val="0"/>
                <w:bCs/>
                <w:color w:val="auto"/>
                <w:kern w:val="0"/>
                <w:sz w:val="24"/>
                <w:szCs w:val="24"/>
                <w:lang w:val="en-US" w:eastAsia="zh-CN" w:bidi="ar"/>
              </w:rPr>
              <w:t>A10医学、A0831生物医学工程、A0710生物学、A1204公共管理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textAlignment w:val="baseline"/>
              <w:rPr>
                <w:rFonts w:hint="eastAsia" w:ascii="宋体" w:hAnsi="宋体" w:eastAsia="宋体" w:cs="宋体"/>
                <w:b/>
                <w:bCs w:val="0"/>
                <w:color w:val="auto"/>
                <w:kern w:val="0"/>
                <w:sz w:val="24"/>
                <w:szCs w:val="24"/>
                <w:lang w:val="en-US" w:eastAsia="zh-CN" w:bidi="ar"/>
              </w:rPr>
            </w:pPr>
            <w:r>
              <w:rPr>
                <w:rFonts w:hint="eastAsia" w:ascii="宋体" w:hAnsi="宋体" w:eastAsia="宋体" w:cs="宋体"/>
                <w:b/>
                <w:color w:val="auto"/>
                <w:sz w:val="24"/>
                <w:szCs w:val="24"/>
              </w:rPr>
              <w:t>经验：</w:t>
            </w:r>
            <w:r>
              <w:rPr>
                <w:rFonts w:hint="eastAsia" w:ascii="宋体" w:hAnsi="宋体" w:eastAsia="宋体" w:cs="宋体"/>
                <w:color w:val="auto"/>
                <w:kern w:val="2"/>
                <w:sz w:val="24"/>
                <w:szCs w:val="24"/>
                <w:lang w:val="en-US" w:eastAsia="zh-CN" w:bidi="ar-SA"/>
              </w:rPr>
              <w:t>具有规划、政策制定等相关工作经验优先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b/>
                <w:bCs w:val="0"/>
                <w:color w:val="auto"/>
                <w:kern w:val="0"/>
                <w:sz w:val="24"/>
                <w:szCs w:val="24"/>
                <w:lang w:val="en-US" w:eastAsia="zh-CN" w:bidi="ar"/>
              </w:rPr>
              <w:t>技能</w:t>
            </w:r>
            <w:r>
              <w:rPr>
                <w:rFonts w:hint="eastAsia" w:ascii="宋体" w:hAnsi="宋体" w:eastAsia="宋体" w:cs="宋体"/>
                <w:bCs/>
                <w:color w:val="auto"/>
                <w:kern w:val="0"/>
                <w:sz w:val="24"/>
                <w:szCs w:val="24"/>
                <w:lang w:val="en-US" w:eastAsia="zh-CN" w:bidi="ar"/>
              </w:rPr>
              <w:t>：</w:t>
            </w:r>
            <w:r>
              <w:rPr>
                <w:rFonts w:hint="eastAsia" w:ascii="宋体" w:hAnsi="宋体" w:eastAsia="宋体" w:cs="宋体"/>
                <w:color w:val="auto"/>
                <w:kern w:val="2"/>
                <w:sz w:val="24"/>
                <w:szCs w:val="24"/>
                <w:lang w:val="en-US" w:eastAsia="zh-CN" w:bidi="ar-SA"/>
              </w:rPr>
              <w:t>具有突出的学习能力和思考能力，文字表达功底强，掌握一定程度的研究方法论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textAlignment w:val="baseline"/>
              <w:rPr>
                <w:rFonts w:hint="eastAsia" w:ascii="宋体" w:hAnsi="宋体" w:eastAsia="宋体" w:cs="宋体"/>
                <w:color w:val="auto"/>
                <w:kern w:val="2"/>
                <w:sz w:val="24"/>
                <w:szCs w:val="24"/>
                <w:lang w:val="en-US" w:eastAsia="zh-CN" w:bidi="ar-SA"/>
              </w:rPr>
            </w:pPr>
          </w:p>
          <w:p>
            <w:pPr>
              <w:spacing w:line="360" w:lineRule="exact"/>
              <w:jc w:val="both"/>
              <w:rPr>
                <w:rFonts w:hint="eastAsia" w:ascii="宋体" w:hAnsi="宋体" w:eastAsia="宋体" w:cs="宋体"/>
                <w:bCs/>
                <w:color w:val="auto"/>
                <w:sz w:val="24"/>
                <w:szCs w:val="24"/>
              </w:rPr>
            </w:pPr>
          </w:p>
        </w:tc>
        <w:tc>
          <w:tcPr>
            <w:tcW w:w="4755" w:type="dxa"/>
            <w:gridSpan w:val="2"/>
            <w:noWrap w:val="0"/>
            <w:vAlign w:val="top"/>
          </w:tcPr>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1.参与</w:t>
            </w:r>
            <w:r>
              <w:rPr>
                <w:rFonts w:hint="eastAsia" w:ascii="宋体" w:hAnsi="宋体" w:eastAsia="宋体" w:cs="宋体"/>
                <w:color w:val="auto"/>
                <w:sz w:val="24"/>
                <w:szCs w:val="24"/>
                <w:lang w:eastAsia="zh-CN"/>
              </w:rPr>
              <w:t>深圳医学科学院（筹）</w:t>
            </w:r>
            <w:r>
              <w:rPr>
                <w:rFonts w:hint="eastAsia" w:ascii="宋体" w:hAnsi="宋体" w:eastAsia="宋体" w:cs="宋体"/>
                <w:color w:val="auto"/>
                <w:sz w:val="24"/>
                <w:szCs w:val="24"/>
                <w:lang w:val="en-US" w:eastAsia="zh-CN"/>
              </w:rPr>
              <w:t>发</w:t>
            </w:r>
            <w:r>
              <w:rPr>
                <w:rFonts w:hint="eastAsia" w:ascii="宋体" w:hAnsi="宋体" w:eastAsia="宋体" w:cs="宋体"/>
                <w:color w:val="auto"/>
                <w:sz w:val="24"/>
                <w:szCs w:val="24"/>
              </w:rPr>
              <w:t>展</w:t>
            </w:r>
            <w:r>
              <w:rPr>
                <w:rFonts w:hint="eastAsia" w:ascii="宋体" w:hAnsi="宋体" w:eastAsia="宋体" w:cs="宋体"/>
                <w:color w:val="auto"/>
                <w:sz w:val="24"/>
                <w:szCs w:val="24"/>
                <w:lang w:val="en-US" w:eastAsia="zh-CN"/>
              </w:rPr>
              <w:t>相关的规划编制、重大问题调研论证、重大项目调研论证等</w:t>
            </w:r>
            <w:r>
              <w:rPr>
                <w:rFonts w:hint="eastAsia" w:ascii="宋体" w:hAnsi="宋体" w:cs="宋体"/>
                <w:color w:val="auto"/>
                <w:sz w:val="24"/>
                <w:szCs w:val="24"/>
                <w:lang w:val="en-US" w:eastAsia="zh-CN"/>
              </w:rPr>
              <w:t>。</w:t>
            </w:r>
          </w:p>
          <w:p>
            <w:p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2.产出轻量级的分析文章、深度研究报告、决策参考、行业发展白皮书、精品案例集等研究成果</w:t>
            </w:r>
            <w:r>
              <w:rPr>
                <w:rFonts w:hint="eastAsia" w:ascii="宋体" w:hAnsi="宋体" w:cs="宋体"/>
                <w:color w:val="auto"/>
                <w:sz w:val="24"/>
                <w:szCs w:val="24"/>
                <w:lang w:val="en-US" w:eastAsia="zh-CN"/>
              </w:rPr>
              <w:t>。</w:t>
            </w:r>
          </w:p>
          <w:p>
            <w:p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3.承担政府医学科研领域决策支撑研究课题</w:t>
            </w:r>
            <w:r>
              <w:rPr>
                <w:rFonts w:hint="eastAsia" w:ascii="宋体" w:hAnsi="宋体" w:cs="宋体"/>
                <w:color w:val="auto"/>
                <w:sz w:val="24"/>
                <w:szCs w:val="24"/>
                <w:lang w:val="en-US" w:eastAsia="zh-CN"/>
              </w:rPr>
              <w:t>。</w:t>
            </w:r>
          </w:p>
          <w:p>
            <w:p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4.支撑政府起草相关的产业发展规划、提供相关的决策咨询服务</w:t>
            </w:r>
            <w:r>
              <w:rPr>
                <w:rFonts w:hint="eastAsia" w:ascii="宋体" w:hAnsi="宋体" w:cs="宋体"/>
                <w:color w:val="auto"/>
                <w:sz w:val="24"/>
                <w:szCs w:val="24"/>
                <w:lang w:val="en-US" w:eastAsia="zh-CN"/>
              </w:rPr>
              <w:t>。</w:t>
            </w:r>
          </w:p>
          <w:p>
            <w:p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5.制定智库内容输出策略，组织策划通过多种形式不断向社会输出智库研究成果。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792" w:type="dxa"/>
            <w:noWrap w:val="0"/>
            <w:vAlign w:val="center"/>
          </w:tcPr>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w:t>
            </w:r>
          </w:p>
        </w:tc>
        <w:tc>
          <w:tcPr>
            <w:tcW w:w="1500" w:type="dxa"/>
            <w:noWrap w:val="0"/>
            <w:vAlign w:val="center"/>
          </w:tcPr>
          <w:p>
            <w:pPr>
              <w:spacing w:line="480" w:lineRule="auto"/>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项目管理部</w:t>
            </w:r>
          </w:p>
        </w:tc>
        <w:tc>
          <w:tcPr>
            <w:tcW w:w="1534" w:type="dxa"/>
            <w:noWrap w:val="0"/>
            <w:vAlign w:val="center"/>
          </w:tcPr>
          <w:p>
            <w:pPr>
              <w:spacing w:line="360" w:lineRule="exact"/>
              <w:jc w:val="both"/>
              <w:rPr>
                <w:rFonts w:hint="default" w:ascii="宋体" w:hAnsi="宋体" w:eastAsia="宋体" w:cs="宋体"/>
                <w:b/>
                <w:color w:val="auto"/>
                <w:sz w:val="24"/>
                <w:szCs w:val="24"/>
                <w:lang w:val="en-US" w:eastAsia="zh-CN"/>
              </w:rPr>
            </w:pPr>
            <w:r>
              <w:rPr>
                <w:rFonts w:hint="eastAsia" w:ascii="宋体" w:hAnsi="宋体" w:eastAsia="宋体" w:cs="宋体"/>
                <w:b w:val="0"/>
                <w:bCs/>
                <w:color w:val="auto"/>
                <w:sz w:val="24"/>
                <w:szCs w:val="24"/>
                <w:lang w:val="en-US" w:eastAsia="zh-CN"/>
              </w:rPr>
              <w:t>科研平台及项目管理</w:t>
            </w:r>
            <w:r>
              <w:rPr>
                <w:rFonts w:hint="eastAsia" w:ascii="宋体" w:hAnsi="宋体" w:cs="宋体"/>
                <w:b w:val="0"/>
                <w:bCs/>
                <w:color w:val="auto"/>
                <w:sz w:val="24"/>
                <w:szCs w:val="24"/>
                <w:lang w:val="en-US" w:eastAsia="zh-CN"/>
              </w:rPr>
              <w:t>岗</w:t>
            </w:r>
          </w:p>
        </w:tc>
        <w:tc>
          <w:tcPr>
            <w:tcW w:w="861" w:type="dxa"/>
            <w:noWrap w:val="0"/>
            <w:vAlign w:val="center"/>
          </w:tcPr>
          <w:p>
            <w:pPr>
              <w:spacing w:line="48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363" w:type="dxa"/>
            <w:noWrap w:val="0"/>
            <w:vAlign w:val="top"/>
          </w:tcPr>
          <w:p>
            <w:pPr>
              <w:spacing w:line="360" w:lineRule="exact"/>
              <w:jc w:val="both"/>
              <w:rPr>
                <w:rFonts w:hint="eastAsia" w:ascii="宋体" w:hAnsi="宋体" w:eastAsia="宋体" w:cs="宋体"/>
                <w:bCs/>
                <w:color w:val="auto"/>
                <w:sz w:val="24"/>
                <w:szCs w:val="24"/>
              </w:rPr>
            </w:pPr>
            <w:r>
              <w:rPr>
                <w:rFonts w:hint="eastAsia" w:ascii="宋体" w:hAnsi="宋体" w:eastAsia="宋体" w:cs="宋体"/>
                <w:b/>
                <w:bCs w:val="0"/>
                <w:color w:val="auto"/>
                <w:sz w:val="24"/>
                <w:szCs w:val="24"/>
              </w:rPr>
              <w:t>学历</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全日制</w:t>
            </w:r>
            <w:r>
              <w:rPr>
                <w:rFonts w:hint="eastAsia" w:ascii="宋体" w:hAnsi="宋体" w:eastAsia="宋体" w:cs="宋体"/>
                <w:bCs/>
                <w:color w:val="auto"/>
                <w:sz w:val="24"/>
                <w:szCs w:val="24"/>
                <w:lang w:val="en-US" w:eastAsia="zh-CN"/>
              </w:rPr>
              <w:t>博士研究生</w:t>
            </w:r>
          </w:p>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rPr>
              <w:t>专业</w:t>
            </w:r>
            <w:r>
              <w:rPr>
                <w:rFonts w:hint="eastAsia" w:ascii="宋体" w:hAnsi="宋体" w:eastAsia="宋体" w:cs="宋体"/>
                <w:bCs/>
                <w:color w:val="auto"/>
                <w:sz w:val="24"/>
                <w:szCs w:val="24"/>
              </w:rPr>
              <w:t>：</w:t>
            </w:r>
            <w:r>
              <w:rPr>
                <w:rFonts w:hint="eastAsia" w:ascii="宋体" w:hAnsi="宋体" w:eastAsia="宋体" w:cs="宋体"/>
                <w:b w:val="0"/>
                <w:bCs/>
                <w:color w:val="auto"/>
                <w:sz w:val="24"/>
                <w:szCs w:val="24"/>
                <w:lang w:val="en-US" w:eastAsia="zh-CN"/>
              </w:rPr>
              <w:t>A10医学、A0831生物医学工程、A0710生物学</w:t>
            </w:r>
          </w:p>
          <w:p>
            <w:pPr>
              <w:spacing w:line="360" w:lineRule="exact"/>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经验</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具</w:t>
            </w:r>
            <w:r>
              <w:rPr>
                <w:rFonts w:hint="eastAsia" w:ascii="宋体" w:hAnsi="宋体" w:eastAsia="宋体" w:cs="宋体"/>
                <w:bCs/>
                <w:color w:val="auto"/>
                <w:sz w:val="24"/>
                <w:szCs w:val="24"/>
              </w:rPr>
              <w:t>有</w:t>
            </w:r>
            <w:r>
              <w:rPr>
                <w:rFonts w:hint="eastAsia" w:ascii="宋体" w:hAnsi="宋体" w:eastAsia="宋体" w:cs="宋体"/>
                <w:bCs/>
                <w:color w:val="auto"/>
                <w:sz w:val="24"/>
                <w:szCs w:val="24"/>
                <w:lang w:val="en-US" w:eastAsia="zh-CN"/>
              </w:rPr>
              <w:t>3年以上</w:t>
            </w:r>
            <w:r>
              <w:rPr>
                <w:rFonts w:hint="eastAsia" w:ascii="宋体" w:hAnsi="宋体" w:eastAsia="宋体" w:cs="宋体"/>
                <w:bCs/>
                <w:color w:val="auto"/>
                <w:sz w:val="24"/>
                <w:szCs w:val="24"/>
              </w:rPr>
              <w:t>相关管理工作经验优先</w:t>
            </w:r>
          </w:p>
        </w:tc>
        <w:tc>
          <w:tcPr>
            <w:tcW w:w="4755" w:type="dxa"/>
            <w:gridSpan w:val="2"/>
            <w:noWrap w:val="0"/>
            <w:vAlign w:val="top"/>
          </w:tcPr>
          <w:p>
            <w:pPr>
              <w:numPr>
                <w:ilvl w:val="0"/>
                <w:numId w:val="0"/>
              </w:num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1.负责公共技术平台建设</w:t>
            </w:r>
            <w:r>
              <w:rPr>
                <w:rFonts w:hint="eastAsia" w:ascii="宋体" w:hAnsi="宋体" w:cs="宋体"/>
                <w:color w:val="auto"/>
                <w:sz w:val="24"/>
                <w:szCs w:val="24"/>
                <w:lang w:val="en-US" w:eastAsia="zh-CN"/>
              </w:rPr>
              <w:t>。</w:t>
            </w:r>
          </w:p>
          <w:p>
            <w:p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2.负责科研项目申报与管理</w:t>
            </w:r>
            <w:r>
              <w:rPr>
                <w:rFonts w:hint="eastAsia" w:ascii="宋体" w:hAnsi="宋体" w:cs="宋体"/>
                <w:color w:val="auto"/>
                <w:sz w:val="24"/>
                <w:szCs w:val="24"/>
                <w:lang w:val="en-US" w:eastAsia="zh-CN"/>
              </w:rPr>
              <w:t>。</w:t>
            </w:r>
          </w:p>
          <w:p>
            <w:pPr>
              <w:spacing w:line="36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3.负责相关研究中心申报。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10</w:t>
            </w:r>
          </w:p>
        </w:tc>
        <w:tc>
          <w:tcPr>
            <w:tcW w:w="1500" w:type="dxa"/>
            <w:noWrap w:val="0"/>
            <w:vAlign w:val="top"/>
          </w:tcPr>
          <w:p>
            <w:pPr>
              <w:spacing w:line="480" w:lineRule="auto"/>
              <w:rPr>
                <w:rFonts w:hint="eastAsia" w:ascii="宋体" w:hAnsi="宋体" w:eastAsia="宋体" w:cs="宋体"/>
                <w:b w:val="0"/>
                <w:bCs/>
                <w:color w:val="auto"/>
                <w:sz w:val="24"/>
                <w:szCs w:val="24"/>
                <w:lang w:val="en-US" w:eastAsia="zh-CN"/>
              </w:rPr>
            </w:pPr>
          </w:p>
          <w:p>
            <w:pPr>
              <w:spacing w:line="480" w:lineRule="auto"/>
              <w:rPr>
                <w:rFonts w:hint="eastAsia" w:ascii="宋体" w:hAnsi="宋体" w:eastAsia="宋体" w:cs="宋体"/>
                <w:b w:val="0"/>
                <w:bCs/>
                <w:color w:val="auto"/>
                <w:sz w:val="24"/>
                <w:szCs w:val="24"/>
                <w:lang w:val="en-US" w:eastAsia="zh-CN"/>
              </w:rPr>
            </w:pPr>
          </w:p>
          <w:p>
            <w:pPr>
              <w:spacing w:line="480" w:lineRule="auto"/>
              <w:rPr>
                <w:rFonts w:hint="eastAsia" w:ascii="宋体" w:hAnsi="宋体" w:eastAsia="宋体" w:cs="宋体"/>
                <w:b/>
                <w:color w:val="auto"/>
                <w:sz w:val="24"/>
                <w:szCs w:val="24"/>
              </w:rPr>
            </w:pPr>
            <w:r>
              <w:rPr>
                <w:rFonts w:hint="eastAsia" w:ascii="宋体" w:hAnsi="宋体" w:eastAsia="宋体" w:cs="宋体"/>
                <w:b w:val="0"/>
                <w:bCs/>
                <w:color w:val="auto"/>
                <w:sz w:val="24"/>
                <w:szCs w:val="24"/>
                <w:lang w:val="en-US" w:eastAsia="zh-CN"/>
              </w:rPr>
              <w:t>项目管理部</w:t>
            </w:r>
          </w:p>
        </w:tc>
        <w:tc>
          <w:tcPr>
            <w:tcW w:w="1534" w:type="dxa"/>
            <w:noWrap w:val="0"/>
            <w:vAlign w:val="center"/>
          </w:tcPr>
          <w:p>
            <w:pPr>
              <w:spacing w:line="360" w:lineRule="exact"/>
              <w:jc w:val="center"/>
              <w:rPr>
                <w:rFonts w:hint="default" w:ascii="宋体" w:hAnsi="宋体" w:eastAsia="宋体" w:cs="宋体"/>
                <w:b/>
                <w:color w:val="auto"/>
                <w:sz w:val="24"/>
                <w:szCs w:val="24"/>
                <w:lang w:val="en-US"/>
              </w:rPr>
            </w:pPr>
            <w:r>
              <w:rPr>
                <w:rFonts w:hint="eastAsia" w:ascii="宋体" w:hAnsi="宋体" w:eastAsia="宋体" w:cs="宋体"/>
                <w:b w:val="0"/>
                <w:bCs/>
                <w:color w:val="auto"/>
                <w:sz w:val="24"/>
                <w:szCs w:val="24"/>
                <w:lang w:val="en-US" w:eastAsia="zh-CN"/>
              </w:rPr>
              <w:t>成果转化研究</w:t>
            </w:r>
            <w:r>
              <w:rPr>
                <w:rFonts w:hint="eastAsia" w:ascii="宋体" w:hAnsi="宋体" w:cs="宋体"/>
                <w:b w:val="0"/>
                <w:bCs/>
                <w:color w:val="auto"/>
                <w:sz w:val="24"/>
                <w:szCs w:val="24"/>
                <w:lang w:val="en-US" w:eastAsia="zh-CN"/>
              </w:rPr>
              <w:t>岗</w:t>
            </w:r>
          </w:p>
        </w:tc>
        <w:tc>
          <w:tcPr>
            <w:tcW w:w="861" w:type="dxa"/>
            <w:noWrap w:val="0"/>
            <w:vAlign w:val="top"/>
          </w:tcPr>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jc w:val="center"/>
              <w:rPr>
                <w:rFonts w:hint="eastAsia" w:ascii="宋体" w:hAnsi="宋体" w:eastAsia="宋体" w:cs="宋体"/>
                <w:color w:val="auto"/>
                <w:sz w:val="24"/>
                <w:szCs w:val="24"/>
                <w:lang w:val="en-US" w:eastAsia="zh-CN"/>
              </w:rPr>
            </w:pPr>
          </w:p>
          <w:p>
            <w:pPr>
              <w:spacing w:line="360" w:lineRule="exact"/>
              <w:ind w:firstLine="240" w:firstLineChars="1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363" w:type="dxa"/>
            <w:noWrap w:val="0"/>
            <w:vAlign w:val="top"/>
          </w:tcPr>
          <w:p>
            <w:pPr>
              <w:spacing w:line="360" w:lineRule="exact"/>
              <w:jc w:val="both"/>
              <w:rPr>
                <w:rFonts w:hint="eastAsia" w:ascii="宋体" w:hAnsi="宋体" w:eastAsia="宋体" w:cs="宋体"/>
                <w:bCs/>
                <w:color w:val="auto"/>
                <w:sz w:val="24"/>
                <w:szCs w:val="24"/>
              </w:rPr>
            </w:pPr>
            <w:r>
              <w:rPr>
                <w:rFonts w:hint="eastAsia" w:ascii="宋体" w:hAnsi="宋体" w:eastAsia="宋体" w:cs="宋体"/>
                <w:b/>
                <w:bCs w:val="0"/>
                <w:color w:val="auto"/>
                <w:sz w:val="24"/>
                <w:szCs w:val="24"/>
              </w:rPr>
              <w:t>学历</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全日制硕士研究生及</w:t>
            </w:r>
            <w:r>
              <w:rPr>
                <w:rFonts w:hint="eastAsia" w:ascii="宋体" w:hAnsi="宋体" w:eastAsia="宋体" w:cs="宋体"/>
                <w:bCs/>
                <w:color w:val="auto"/>
                <w:sz w:val="24"/>
                <w:szCs w:val="24"/>
              </w:rPr>
              <w:t>以上</w:t>
            </w:r>
          </w:p>
          <w:p>
            <w:pPr>
              <w:spacing w:line="36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rPr>
              <w:t>专业</w:t>
            </w:r>
            <w:r>
              <w:rPr>
                <w:rFonts w:hint="eastAsia" w:ascii="宋体" w:hAnsi="宋体" w:eastAsia="宋体" w:cs="宋体"/>
                <w:bCs/>
                <w:color w:val="auto"/>
                <w:sz w:val="24"/>
                <w:szCs w:val="24"/>
              </w:rPr>
              <w:t>：</w:t>
            </w:r>
            <w:r>
              <w:rPr>
                <w:rFonts w:hint="eastAsia" w:ascii="宋体" w:hAnsi="宋体" w:eastAsia="宋体" w:cs="宋体"/>
                <w:b w:val="0"/>
                <w:bCs/>
                <w:color w:val="auto"/>
                <w:sz w:val="24"/>
                <w:szCs w:val="24"/>
                <w:lang w:val="en-US" w:eastAsia="zh-CN"/>
              </w:rPr>
              <w:t>A10医学、A0831生物医学工程、A0710生物学</w:t>
            </w:r>
          </w:p>
          <w:p>
            <w:pPr>
              <w:spacing w:line="360" w:lineRule="exact"/>
              <w:jc w:val="lef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经验</w:t>
            </w:r>
            <w:r>
              <w:rPr>
                <w:rFonts w:hint="eastAsia" w:ascii="宋体" w:hAnsi="宋体" w:eastAsia="宋体" w:cs="宋体"/>
                <w:bCs/>
                <w:color w:val="auto"/>
                <w:sz w:val="24"/>
                <w:szCs w:val="24"/>
              </w:rPr>
              <w:t>：具有科技成果转化相关经验优先</w:t>
            </w:r>
          </w:p>
        </w:tc>
        <w:tc>
          <w:tcPr>
            <w:tcW w:w="4755" w:type="dxa"/>
            <w:gridSpan w:val="2"/>
            <w:noWrap w:val="0"/>
            <w:vAlign w:val="top"/>
          </w:tcPr>
          <w:p>
            <w:pPr>
              <w:numPr>
                <w:ilvl w:val="0"/>
                <w:numId w:val="0"/>
              </w:numPr>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1.负责国家、省、市科技成果转化相关政策及资源的采集、整理与分析</w:t>
            </w:r>
            <w:r>
              <w:rPr>
                <w:rFonts w:hint="eastAsia" w:ascii="宋体" w:hAnsi="宋体" w:cs="宋体"/>
                <w:color w:val="auto"/>
                <w:sz w:val="24"/>
                <w:szCs w:val="24"/>
                <w:lang w:val="en-US" w:eastAsia="zh-CN"/>
              </w:rPr>
              <w:t>。</w:t>
            </w:r>
          </w:p>
          <w:p>
            <w:pPr>
              <w:numPr>
                <w:ilvl w:val="0"/>
                <w:numId w:val="0"/>
              </w:numPr>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2.组织开展国内外成果转化调研、典型案例研究</w:t>
            </w:r>
            <w:r>
              <w:rPr>
                <w:rFonts w:hint="eastAsia" w:ascii="宋体" w:hAnsi="宋体" w:cs="宋体"/>
                <w:color w:val="auto"/>
                <w:sz w:val="24"/>
                <w:szCs w:val="24"/>
                <w:lang w:val="en-US" w:eastAsia="zh-CN"/>
              </w:rPr>
              <w:t>。</w:t>
            </w:r>
          </w:p>
          <w:p>
            <w:pPr>
              <w:numPr>
                <w:ilvl w:val="0"/>
                <w:numId w:val="0"/>
              </w:numPr>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3.开展医学等科研机构转化机制研究</w:t>
            </w:r>
            <w:r>
              <w:rPr>
                <w:rFonts w:hint="eastAsia" w:ascii="宋体" w:hAnsi="宋体" w:cs="宋体"/>
                <w:color w:val="auto"/>
                <w:sz w:val="24"/>
                <w:szCs w:val="24"/>
                <w:lang w:val="en-US" w:eastAsia="zh-CN"/>
              </w:rPr>
              <w:t>。</w:t>
            </w:r>
          </w:p>
          <w:p>
            <w:pPr>
              <w:numPr>
                <w:ilvl w:val="0"/>
                <w:numId w:val="0"/>
              </w:numPr>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4.研究梳理总结深圳医学科学院（筹）在探索科技成果转化的机制体制创新实践，提出深圳医学科学院（筹）科技成果转化机制改进的建议，对外输出深圳医学科学院（筹）成果转化经验。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792" w:type="dxa"/>
            <w:noWrap w:val="0"/>
            <w:vAlign w:val="top"/>
          </w:tcPr>
          <w:p>
            <w:pPr>
              <w:spacing w:line="360" w:lineRule="exact"/>
              <w:jc w:val="center"/>
              <w:rPr>
                <w:rFonts w:hint="eastAsia" w:ascii="宋体" w:hAnsi="宋体" w:eastAsia="宋体" w:cs="宋体"/>
                <w:b w:val="0"/>
                <w:bCs/>
                <w:color w:val="auto"/>
                <w:sz w:val="24"/>
                <w:szCs w:val="24"/>
                <w:lang w:val="en-US" w:eastAsia="zh-CN"/>
              </w:rPr>
            </w:pPr>
          </w:p>
          <w:p>
            <w:pPr>
              <w:spacing w:line="360" w:lineRule="exact"/>
              <w:jc w:val="center"/>
              <w:rPr>
                <w:rFonts w:hint="eastAsia" w:ascii="宋体" w:hAnsi="宋体" w:eastAsia="宋体" w:cs="宋体"/>
                <w:b w:val="0"/>
                <w:bCs/>
                <w:color w:val="auto"/>
                <w:sz w:val="24"/>
                <w:szCs w:val="24"/>
                <w:lang w:val="en-US" w:eastAsia="zh-CN"/>
              </w:rPr>
            </w:pPr>
          </w:p>
          <w:p>
            <w:pPr>
              <w:spacing w:line="36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11</w:t>
            </w:r>
          </w:p>
        </w:tc>
        <w:tc>
          <w:tcPr>
            <w:tcW w:w="1500" w:type="dxa"/>
            <w:noWrap w:val="0"/>
            <w:vAlign w:val="top"/>
          </w:tcPr>
          <w:p>
            <w:pPr>
              <w:spacing w:line="360" w:lineRule="exact"/>
              <w:jc w:val="center"/>
              <w:rPr>
                <w:rFonts w:hint="eastAsia" w:ascii="宋体" w:hAnsi="宋体" w:eastAsia="宋体" w:cs="宋体"/>
                <w:b w:val="0"/>
                <w:bCs/>
                <w:color w:val="auto"/>
                <w:sz w:val="24"/>
                <w:szCs w:val="24"/>
                <w:lang w:val="en-US" w:eastAsia="zh-CN"/>
              </w:rPr>
            </w:pPr>
          </w:p>
          <w:p>
            <w:pPr>
              <w:spacing w:line="360" w:lineRule="exact"/>
              <w:jc w:val="center"/>
              <w:rPr>
                <w:rFonts w:hint="eastAsia" w:ascii="宋体" w:hAnsi="宋体" w:eastAsia="宋体" w:cs="宋体"/>
                <w:b w:val="0"/>
                <w:bCs/>
                <w:color w:val="auto"/>
                <w:sz w:val="24"/>
                <w:szCs w:val="24"/>
                <w:lang w:val="en-US" w:eastAsia="zh-CN"/>
              </w:rPr>
            </w:pPr>
          </w:p>
          <w:p>
            <w:pPr>
              <w:spacing w:line="360" w:lineRule="exact"/>
              <w:jc w:val="center"/>
              <w:rPr>
                <w:rFonts w:hint="eastAsia" w:ascii="宋体" w:hAnsi="宋体" w:eastAsia="宋体" w:cs="宋体"/>
                <w:b/>
                <w:color w:val="auto"/>
                <w:sz w:val="24"/>
                <w:szCs w:val="24"/>
              </w:rPr>
            </w:pPr>
            <w:r>
              <w:rPr>
                <w:rFonts w:hint="eastAsia" w:ascii="宋体" w:hAnsi="宋体" w:eastAsia="宋体" w:cs="宋体"/>
                <w:b w:val="0"/>
                <w:bCs/>
                <w:color w:val="auto"/>
                <w:sz w:val="24"/>
                <w:szCs w:val="24"/>
                <w:lang w:val="en-US" w:eastAsia="zh-CN"/>
              </w:rPr>
              <w:t>项目管理部</w:t>
            </w:r>
          </w:p>
        </w:tc>
        <w:tc>
          <w:tcPr>
            <w:tcW w:w="1534" w:type="dxa"/>
            <w:noWrap w:val="0"/>
            <w:vAlign w:val="center"/>
          </w:tcPr>
          <w:p>
            <w:pPr>
              <w:spacing w:line="360" w:lineRule="exact"/>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临床研究管理</w:t>
            </w:r>
            <w:r>
              <w:rPr>
                <w:rFonts w:hint="eastAsia" w:ascii="宋体" w:hAnsi="宋体" w:cs="宋体"/>
                <w:color w:val="auto"/>
                <w:sz w:val="24"/>
                <w:szCs w:val="24"/>
                <w:lang w:val="en-US" w:eastAsia="zh-CN"/>
              </w:rPr>
              <w:t>岗</w:t>
            </w:r>
          </w:p>
          <w:p>
            <w:pPr>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c>
        <w:tc>
          <w:tcPr>
            <w:tcW w:w="861" w:type="dxa"/>
            <w:noWrap w:val="0"/>
            <w:vAlign w:val="center"/>
          </w:tcPr>
          <w:p>
            <w:pPr>
              <w:spacing w:line="360" w:lineRule="exact"/>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r>
              <w:rPr>
                <w:rFonts w:hint="eastAsia" w:ascii="宋体" w:hAnsi="宋体" w:eastAsia="宋体" w:cs="宋体"/>
                <w:color w:val="auto"/>
                <w:kern w:val="44"/>
                <w:sz w:val="24"/>
                <w:szCs w:val="24"/>
                <w:lang w:val="en-US" w:eastAsia="zh-CN" w:bidi="ar-SA"/>
              </w:rPr>
              <w:t>1</w:t>
            </w:r>
          </w:p>
          <w:p>
            <w:pPr>
              <w:jc w:val="center"/>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tc>
        <w:tc>
          <w:tcPr>
            <w:tcW w:w="5363" w:type="dxa"/>
            <w:noWrap w:val="0"/>
            <w:vAlign w:val="top"/>
          </w:tcPr>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rPr>
              <w:t>学历</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全日制</w:t>
            </w:r>
            <w:r>
              <w:rPr>
                <w:rFonts w:hint="eastAsia" w:ascii="宋体" w:hAnsi="宋体" w:eastAsia="宋体" w:cs="宋体"/>
                <w:bCs/>
                <w:color w:val="auto"/>
                <w:sz w:val="24"/>
                <w:szCs w:val="24"/>
              </w:rPr>
              <w:t>博士</w:t>
            </w:r>
            <w:r>
              <w:rPr>
                <w:rFonts w:hint="eastAsia" w:ascii="宋体" w:hAnsi="宋体" w:eastAsia="宋体" w:cs="宋体"/>
                <w:bCs/>
                <w:color w:val="auto"/>
                <w:sz w:val="24"/>
                <w:szCs w:val="24"/>
                <w:lang w:eastAsia="zh-CN"/>
              </w:rPr>
              <w:t>研究生</w:t>
            </w:r>
          </w:p>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rPr>
              <w:t>专业</w:t>
            </w:r>
            <w:r>
              <w:rPr>
                <w:rFonts w:hint="eastAsia" w:ascii="宋体" w:hAnsi="宋体" w:eastAsia="宋体" w:cs="宋体"/>
                <w:bCs/>
                <w:color w:val="auto"/>
                <w:sz w:val="24"/>
                <w:szCs w:val="24"/>
              </w:rPr>
              <w:t>：</w:t>
            </w:r>
            <w:r>
              <w:rPr>
                <w:rFonts w:hint="eastAsia" w:ascii="宋体" w:hAnsi="宋体" w:eastAsia="宋体" w:cs="宋体"/>
                <w:b w:val="0"/>
                <w:bCs/>
                <w:color w:val="auto"/>
                <w:sz w:val="24"/>
                <w:szCs w:val="24"/>
                <w:lang w:val="en-US" w:eastAsia="zh-CN"/>
              </w:rPr>
              <w:t>A1002临床医学</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rPr>
              <w:t>经验</w:t>
            </w: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具有临床研究管理相关</w:t>
            </w:r>
            <w:r>
              <w:rPr>
                <w:rFonts w:hint="eastAsia" w:ascii="宋体" w:hAnsi="宋体" w:eastAsia="宋体" w:cs="宋体"/>
                <w:bCs/>
                <w:color w:val="auto"/>
                <w:sz w:val="24"/>
                <w:szCs w:val="24"/>
              </w:rPr>
              <w:t>经验3年</w:t>
            </w:r>
            <w:r>
              <w:rPr>
                <w:rFonts w:hint="eastAsia" w:ascii="宋体" w:hAnsi="宋体" w:cs="宋体"/>
                <w:bCs/>
                <w:color w:val="auto"/>
                <w:sz w:val="24"/>
                <w:szCs w:val="24"/>
                <w:lang w:val="en-US" w:eastAsia="zh-CN"/>
              </w:rPr>
              <w:t>及</w:t>
            </w:r>
            <w:r>
              <w:rPr>
                <w:rFonts w:hint="eastAsia" w:ascii="宋体" w:hAnsi="宋体" w:eastAsia="宋体" w:cs="宋体"/>
                <w:bCs/>
                <w:color w:val="auto"/>
                <w:sz w:val="24"/>
                <w:szCs w:val="24"/>
              </w:rPr>
              <w:t>以上</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rPr>
              <w:t>技能</w:t>
            </w:r>
            <w:r>
              <w:rPr>
                <w:rFonts w:hint="eastAsia" w:ascii="宋体" w:hAnsi="宋体" w:eastAsia="宋体" w:cs="宋体"/>
                <w:bCs/>
                <w:color w:val="auto"/>
                <w:sz w:val="24"/>
                <w:szCs w:val="24"/>
              </w:rPr>
              <w:t>：富有责任心，有良好的沟通力与执行力</w:t>
            </w:r>
          </w:p>
        </w:tc>
        <w:tc>
          <w:tcPr>
            <w:tcW w:w="4755" w:type="dxa"/>
            <w:gridSpan w:val="2"/>
            <w:noWrap w:val="0"/>
            <w:vAlign w:val="top"/>
          </w:tcPr>
          <w:p>
            <w:pPr>
              <w:numPr>
                <w:ilvl w:val="0"/>
                <w:numId w:val="0"/>
              </w:numPr>
              <w:spacing w:line="360" w:lineRule="exact"/>
              <w:ind w:left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1.编制临床研究相关管理</w:t>
            </w:r>
            <w:r>
              <w:rPr>
                <w:rFonts w:hint="eastAsia" w:ascii="宋体" w:hAnsi="宋体" w:eastAsia="宋体" w:cs="宋体"/>
                <w:color w:val="auto"/>
                <w:sz w:val="24"/>
                <w:szCs w:val="24"/>
              </w:rPr>
              <w:t>制度</w:t>
            </w:r>
            <w:r>
              <w:rPr>
                <w:rFonts w:hint="eastAsia" w:ascii="宋体" w:hAnsi="宋体" w:cs="宋体"/>
                <w:color w:val="auto"/>
                <w:sz w:val="24"/>
                <w:szCs w:val="24"/>
                <w:lang w:eastAsia="zh-CN"/>
              </w:rPr>
              <w:t>。</w:t>
            </w:r>
          </w:p>
          <w:p>
            <w:pPr>
              <w:numPr>
                <w:ilvl w:val="0"/>
                <w:numId w:val="0"/>
              </w:numPr>
              <w:spacing w:line="360" w:lineRule="exact"/>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2.开展提升临床研究能力相关工作</w:t>
            </w:r>
            <w:r>
              <w:rPr>
                <w:rFonts w:hint="eastAsia" w:ascii="宋体" w:hAnsi="宋体" w:cs="宋体"/>
                <w:color w:val="auto"/>
                <w:sz w:val="24"/>
                <w:szCs w:val="24"/>
                <w:lang w:val="en-US" w:eastAsia="zh-CN"/>
              </w:rPr>
              <w:t>。</w:t>
            </w:r>
          </w:p>
          <w:p>
            <w:pPr>
              <w:numPr>
                <w:ilvl w:val="0"/>
                <w:numId w:val="0"/>
              </w:numPr>
              <w:spacing w:line="360" w:lineRule="exact"/>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3.参与临床研究项目管理</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5"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keepNext/>
              <w:keepLines/>
              <w:widowControl w:val="0"/>
              <w:spacing w:line="579" w:lineRule="exact"/>
              <w:jc w:val="center"/>
              <w:outlineLvl w:val="0"/>
              <w:rPr>
                <w:rFonts w:hint="eastAsia" w:ascii="宋体" w:hAnsi="宋体" w:eastAsia="宋体" w:cs="宋体"/>
                <w:b w:val="0"/>
                <w:bCs/>
                <w:color w:val="auto"/>
                <w:kern w:val="44"/>
                <w:sz w:val="24"/>
                <w:szCs w:val="24"/>
                <w:lang w:val="en-US" w:eastAsia="zh-CN" w:bidi="ar-SA"/>
              </w:rPr>
            </w:pPr>
          </w:p>
          <w:p>
            <w:pPr>
              <w:jc w:val="center"/>
              <w:rPr>
                <w:rFonts w:hint="eastAsia" w:ascii="宋体" w:hAnsi="宋体" w:eastAsia="宋体" w:cs="宋体"/>
                <w:b w:val="0"/>
                <w:bCs/>
                <w:color w:val="auto"/>
                <w:sz w:val="24"/>
                <w:szCs w:val="24"/>
                <w:lang w:val="en-US" w:eastAsia="zh-CN"/>
              </w:rPr>
            </w:pPr>
          </w:p>
          <w:p>
            <w:pPr>
              <w:keepNext/>
              <w:keepLines/>
              <w:widowControl w:val="0"/>
              <w:spacing w:line="579" w:lineRule="exact"/>
              <w:jc w:val="center"/>
              <w:outlineLvl w:val="0"/>
              <w:rPr>
                <w:rFonts w:hint="eastAsia" w:ascii="宋体" w:hAnsi="宋体" w:eastAsia="宋体" w:cs="宋体"/>
                <w:b w:val="0"/>
                <w:bCs/>
                <w:color w:val="auto"/>
                <w:kern w:val="44"/>
                <w:sz w:val="24"/>
                <w:szCs w:val="24"/>
                <w:lang w:val="en-US" w:eastAsia="zh-CN" w:bidi="ar-SA"/>
              </w:rPr>
            </w:pPr>
          </w:p>
          <w:p>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12</w:t>
            </w:r>
          </w:p>
        </w:tc>
        <w:tc>
          <w:tcPr>
            <w:tcW w:w="1500" w:type="dxa"/>
            <w:noWrap w:val="0"/>
            <w:vAlign w:val="top"/>
          </w:tcPr>
          <w:p>
            <w:pPr>
              <w:spacing w:line="360" w:lineRule="exact"/>
              <w:jc w:val="left"/>
              <w:rPr>
                <w:rFonts w:hint="eastAsia" w:ascii="宋体" w:hAnsi="宋体" w:eastAsia="宋体" w:cs="宋体"/>
                <w:color w:val="auto"/>
                <w:sz w:val="24"/>
                <w:szCs w:val="24"/>
                <w:lang w:val="en-US" w:eastAsia="zh-CN"/>
              </w:rPr>
            </w:pPr>
          </w:p>
          <w:p>
            <w:pPr>
              <w:spacing w:line="360" w:lineRule="exact"/>
              <w:jc w:val="left"/>
              <w:rPr>
                <w:rFonts w:hint="eastAsia" w:ascii="宋体" w:hAnsi="宋体" w:eastAsia="宋体" w:cs="宋体"/>
                <w:color w:val="auto"/>
                <w:sz w:val="24"/>
                <w:szCs w:val="24"/>
                <w:lang w:val="en-US" w:eastAsia="zh-CN"/>
              </w:rPr>
            </w:pPr>
          </w:p>
          <w:p>
            <w:pPr>
              <w:spacing w:line="360" w:lineRule="exact"/>
              <w:jc w:val="left"/>
              <w:rPr>
                <w:rFonts w:hint="eastAsia" w:ascii="宋体" w:hAnsi="宋体" w:eastAsia="宋体" w:cs="宋体"/>
                <w:color w:val="auto"/>
                <w:sz w:val="24"/>
                <w:szCs w:val="24"/>
                <w:lang w:val="en-US" w:eastAsia="zh-CN"/>
              </w:rPr>
            </w:pPr>
          </w:p>
          <w:p>
            <w:pPr>
              <w:spacing w:line="360" w:lineRule="exact"/>
              <w:jc w:val="left"/>
              <w:rPr>
                <w:rFonts w:hint="eastAsia" w:ascii="宋体" w:hAnsi="宋体" w:eastAsia="宋体" w:cs="宋体"/>
                <w:color w:val="auto"/>
                <w:sz w:val="24"/>
                <w:szCs w:val="24"/>
                <w:lang w:val="en-US" w:eastAsia="zh-CN"/>
              </w:rPr>
            </w:pPr>
          </w:p>
          <w:p>
            <w:pPr>
              <w:spacing w:line="360" w:lineRule="exact"/>
              <w:jc w:val="left"/>
              <w:rPr>
                <w:rFonts w:hint="eastAsia" w:ascii="宋体" w:hAnsi="宋体" w:eastAsia="宋体" w:cs="宋体"/>
                <w:color w:val="auto"/>
                <w:sz w:val="24"/>
                <w:szCs w:val="24"/>
                <w:lang w:val="en-US" w:eastAsia="zh-CN"/>
              </w:rPr>
            </w:pP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基础建设部</w:t>
            </w:r>
          </w:p>
        </w:tc>
        <w:tc>
          <w:tcPr>
            <w:tcW w:w="1534"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土木工程</w:t>
            </w:r>
            <w:r>
              <w:rPr>
                <w:rFonts w:hint="eastAsia" w:ascii="宋体" w:hAnsi="宋体" w:eastAsia="宋体" w:cs="宋体"/>
                <w:color w:val="auto"/>
                <w:sz w:val="24"/>
                <w:szCs w:val="24"/>
              </w:rPr>
              <w:t>管理</w:t>
            </w:r>
            <w:r>
              <w:rPr>
                <w:rFonts w:hint="eastAsia" w:ascii="宋体" w:hAnsi="宋体" w:cs="宋体"/>
                <w:color w:val="auto"/>
                <w:sz w:val="24"/>
                <w:szCs w:val="24"/>
                <w:lang w:val="en-US" w:eastAsia="zh-CN"/>
              </w:rPr>
              <w:t>岗</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861" w:type="dxa"/>
            <w:noWrap w:val="0"/>
            <w:vAlign w:val="top"/>
          </w:tcPr>
          <w:p>
            <w:pPr>
              <w:spacing w:line="360" w:lineRule="exact"/>
              <w:jc w:val="center"/>
              <w:rPr>
                <w:rFonts w:hint="eastAsia" w:ascii="宋体" w:hAnsi="宋体" w:eastAsia="宋体" w:cs="宋体"/>
                <w:color w:val="auto"/>
                <w:sz w:val="24"/>
                <w:szCs w:val="24"/>
              </w:rPr>
            </w:pPr>
          </w:p>
          <w:p>
            <w:pPr>
              <w:spacing w:line="360" w:lineRule="exact"/>
              <w:jc w:val="center"/>
              <w:rPr>
                <w:rFonts w:hint="eastAsia" w:ascii="宋体" w:hAnsi="宋体" w:eastAsia="宋体" w:cs="宋体"/>
                <w:color w:val="auto"/>
                <w:sz w:val="24"/>
                <w:szCs w:val="24"/>
              </w:rPr>
            </w:pPr>
          </w:p>
          <w:p>
            <w:pPr>
              <w:spacing w:line="360" w:lineRule="exact"/>
              <w:jc w:val="center"/>
              <w:rPr>
                <w:rFonts w:hint="eastAsia" w:ascii="宋体" w:hAnsi="宋体" w:eastAsia="宋体" w:cs="宋体"/>
                <w:color w:val="auto"/>
                <w:sz w:val="24"/>
                <w:szCs w:val="24"/>
              </w:rPr>
            </w:pPr>
          </w:p>
          <w:p>
            <w:pPr>
              <w:spacing w:line="360" w:lineRule="exact"/>
              <w:jc w:val="center"/>
              <w:rPr>
                <w:rFonts w:hint="eastAsia" w:ascii="宋体" w:hAnsi="宋体" w:eastAsia="宋体" w:cs="宋体"/>
                <w:color w:val="auto"/>
                <w:sz w:val="24"/>
                <w:szCs w:val="24"/>
              </w:rPr>
            </w:pPr>
          </w:p>
          <w:p>
            <w:pPr>
              <w:spacing w:line="360" w:lineRule="exact"/>
              <w:jc w:val="center"/>
              <w:rPr>
                <w:rFonts w:hint="eastAsia" w:ascii="宋体" w:hAnsi="宋体" w:eastAsia="宋体" w:cs="宋体"/>
                <w:color w:val="auto"/>
                <w:sz w:val="24"/>
                <w:szCs w:val="24"/>
              </w:rPr>
            </w:pPr>
          </w:p>
          <w:p>
            <w:pPr>
              <w:spacing w:line="360" w:lineRule="exact"/>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363" w:type="dxa"/>
            <w:noWrap w:val="0"/>
            <w:vAlign w:val="top"/>
          </w:tcPr>
          <w:p>
            <w:pPr>
              <w:spacing w:line="36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学历：</w:t>
            </w:r>
            <w:r>
              <w:rPr>
                <w:rFonts w:hint="eastAsia" w:ascii="宋体" w:hAnsi="宋体" w:eastAsia="宋体" w:cs="宋体"/>
                <w:color w:val="auto"/>
                <w:sz w:val="24"/>
                <w:szCs w:val="24"/>
              </w:rPr>
              <w:t>全日制本科及以上</w:t>
            </w:r>
          </w:p>
          <w:p>
            <w:pPr>
              <w:spacing w:line="36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专业：</w:t>
            </w:r>
            <w:r>
              <w:rPr>
                <w:rFonts w:hint="eastAsia" w:ascii="宋体" w:hAnsi="宋体" w:eastAsia="宋体" w:cs="宋体"/>
                <w:b w:val="0"/>
                <w:bCs/>
                <w:color w:val="auto"/>
                <w:sz w:val="24"/>
                <w:szCs w:val="24"/>
                <w:lang w:val="en-US" w:eastAsia="zh-CN"/>
              </w:rPr>
              <w:t>A0814土木工程、B081101土木工程</w:t>
            </w:r>
          </w:p>
          <w:p>
            <w:pPr>
              <w:spacing w:line="36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证书：</w:t>
            </w:r>
            <w:r>
              <w:rPr>
                <w:rFonts w:hint="eastAsia" w:ascii="宋体" w:hAnsi="宋体" w:eastAsia="宋体" w:cs="宋体"/>
                <w:color w:val="auto"/>
                <w:sz w:val="24"/>
                <w:szCs w:val="24"/>
              </w:rPr>
              <w:t>中级技术职称及以上</w:t>
            </w:r>
          </w:p>
          <w:p>
            <w:pPr>
              <w:spacing w:line="360" w:lineRule="exact"/>
              <w:jc w:val="left"/>
              <w:rPr>
                <w:rFonts w:hint="eastAsia" w:ascii="宋体" w:hAnsi="宋体" w:eastAsia="宋体" w:cs="宋体"/>
                <w:color w:val="auto"/>
                <w:sz w:val="24"/>
                <w:szCs w:val="24"/>
              </w:rPr>
            </w:pPr>
            <w:r>
              <w:rPr>
                <w:rFonts w:hint="eastAsia" w:ascii="宋体" w:hAnsi="宋体" w:eastAsia="宋体" w:cs="宋体"/>
                <w:b/>
                <w:color w:val="auto"/>
                <w:sz w:val="24"/>
                <w:szCs w:val="24"/>
              </w:rPr>
              <w:t>经验：</w:t>
            </w:r>
            <w:r>
              <w:rPr>
                <w:rFonts w:hint="eastAsia" w:ascii="宋体" w:hAnsi="宋体" w:eastAsia="宋体" w:cs="宋体"/>
                <w:color w:val="auto"/>
                <w:sz w:val="24"/>
                <w:szCs w:val="24"/>
              </w:rPr>
              <w:t>5年及以上政府投资建设项目管理经验</w:t>
            </w:r>
          </w:p>
          <w:p>
            <w:pPr>
              <w:spacing w:line="36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技能：</w:t>
            </w:r>
            <w:r>
              <w:rPr>
                <w:rFonts w:hint="eastAsia" w:ascii="宋体" w:hAnsi="宋体" w:eastAsia="宋体" w:cs="宋体"/>
                <w:color w:val="auto"/>
                <w:sz w:val="24"/>
                <w:szCs w:val="24"/>
              </w:rPr>
              <w:t>熟练使用工程制图软件、工程计价软件及日常办公软件</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其他：</w:t>
            </w:r>
            <w:r>
              <w:rPr>
                <w:rFonts w:hint="eastAsia" w:ascii="宋体" w:hAnsi="宋体" w:eastAsia="宋体" w:cs="宋体"/>
                <w:color w:val="auto"/>
                <w:sz w:val="24"/>
                <w:szCs w:val="24"/>
              </w:rPr>
              <w:t>擅长建设项目前期策划、可行性研究、技术方案论证、造价控制等工作，具备良好的大型建设项目组织协调和统筹能力</w:t>
            </w:r>
          </w:p>
        </w:tc>
        <w:tc>
          <w:tcPr>
            <w:tcW w:w="4755" w:type="dxa"/>
            <w:gridSpan w:val="2"/>
            <w:noWrap w:val="0"/>
            <w:vAlign w:val="top"/>
          </w:tcPr>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负责项目报批、报建等前期工作的推进。</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2.项目推进建设过程中，负责组织各类专家技术论证和工程方案优化等工作。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3.负责项目建设过程中的施工管理、质量控制、进度控制、成本控制等工作。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4.负责项目竣工验收、交付使用等工作。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5.项目交付使用后，负责后续零星基建工作。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13</w:t>
            </w:r>
          </w:p>
        </w:tc>
        <w:tc>
          <w:tcPr>
            <w:tcW w:w="1500" w:type="dxa"/>
            <w:noWrap w:val="0"/>
            <w:vAlign w:val="top"/>
          </w:tcPr>
          <w:p>
            <w:pPr>
              <w:spacing w:line="480" w:lineRule="auto"/>
              <w:rPr>
                <w:rFonts w:hint="eastAsia" w:ascii="宋体" w:hAnsi="宋体" w:eastAsia="宋体" w:cs="宋体"/>
                <w:color w:val="auto"/>
                <w:sz w:val="24"/>
                <w:szCs w:val="24"/>
              </w:rPr>
            </w:pPr>
          </w:p>
          <w:p>
            <w:pPr>
              <w:keepNext/>
              <w:keepLines/>
              <w:widowControl w:val="0"/>
              <w:spacing w:line="579" w:lineRule="exact"/>
              <w:jc w:val="center"/>
              <w:outlineLvl w:val="0"/>
              <w:rPr>
                <w:rFonts w:hint="eastAsia" w:ascii="宋体" w:hAnsi="宋体" w:eastAsia="宋体" w:cs="宋体"/>
                <w:color w:val="auto"/>
                <w:kern w:val="44"/>
                <w:sz w:val="24"/>
                <w:szCs w:val="24"/>
                <w:lang w:val="en-US" w:eastAsia="zh-CN" w:bidi="ar-SA"/>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基础建设部</w:t>
            </w:r>
          </w:p>
        </w:tc>
        <w:tc>
          <w:tcPr>
            <w:tcW w:w="1534" w:type="dxa"/>
            <w:noWrap w:val="0"/>
            <w:vAlign w:val="center"/>
          </w:tcPr>
          <w:p>
            <w:pPr>
              <w:spacing w:line="360" w:lineRule="exact"/>
              <w:rPr>
                <w:rFonts w:hint="eastAsia" w:ascii="宋体" w:hAnsi="宋体" w:eastAsia="宋体" w:cs="宋体"/>
                <w:b/>
                <w:color w:val="auto"/>
                <w:sz w:val="24"/>
                <w:szCs w:val="24"/>
                <w:lang w:val="en-US" w:eastAsia="zh-CN"/>
              </w:rPr>
            </w:pPr>
            <w:r>
              <w:rPr>
                <w:rFonts w:hint="eastAsia" w:ascii="宋体" w:hAnsi="宋体" w:cs="宋体"/>
                <w:color w:val="auto"/>
                <w:sz w:val="24"/>
                <w:szCs w:val="24"/>
                <w:lang w:val="en-US" w:eastAsia="zh-CN"/>
              </w:rPr>
              <w:t>电气工程</w:t>
            </w:r>
            <w:r>
              <w:rPr>
                <w:rFonts w:hint="eastAsia" w:ascii="宋体" w:hAnsi="宋体" w:eastAsia="宋体" w:cs="宋体"/>
                <w:color w:val="auto"/>
                <w:sz w:val="24"/>
                <w:szCs w:val="24"/>
              </w:rPr>
              <w:t>管理</w:t>
            </w:r>
            <w:r>
              <w:rPr>
                <w:rFonts w:hint="eastAsia" w:ascii="宋体" w:hAnsi="宋体" w:cs="宋体"/>
                <w:color w:val="auto"/>
                <w:sz w:val="24"/>
                <w:szCs w:val="24"/>
                <w:lang w:val="en-US" w:eastAsia="zh-CN"/>
              </w:rPr>
              <w:t>岗</w:t>
            </w:r>
          </w:p>
        </w:tc>
        <w:tc>
          <w:tcPr>
            <w:tcW w:w="861" w:type="dxa"/>
            <w:noWrap w:val="0"/>
            <w:vAlign w:val="top"/>
          </w:tcPr>
          <w:p>
            <w:pPr>
              <w:spacing w:line="360" w:lineRule="exact"/>
              <w:jc w:val="center"/>
              <w:rPr>
                <w:rFonts w:hint="eastAsia" w:ascii="宋体" w:hAnsi="宋体" w:eastAsia="宋体" w:cs="宋体"/>
                <w:color w:val="auto"/>
                <w:sz w:val="24"/>
                <w:szCs w:val="24"/>
              </w:rPr>
            </w:pPr>
          </w:p>
          <w:p>
            <w:pPr>
              <w:spacing w:line="360" w:lineRule="exact"/>
              <w:jc w:val="center"/>
              <w:rPr>
                <w:rFonts w:hint="eastAsia" w:ascii="宋体" w:hAnsi="宋体" w:eastAsia="宋体" w:cs="宋体"/>
                <w:color w:val="auto"/>
                <w:sz w:val="24"/>
                <w:szCs w:val="24"/>
              </w:rPr>
            </w:pPr>
          </w:p>
          <w:p>
            <w:pPr>
              <w:spacing w:line="360" w:lineRule="exact"/>
              <w:jc w:val="center"/>
              <w:rPr>
                <w:rFonts w:hint="eastAsia" w:ascii="宋体" w:hAnsi="宋体" w:eastAsia="宋体" w:cs="宋体"/>
                <w:color w:val="auto"/>
                <w:sz w:val="24"/>
                <w:szCs w:val="24"/>
              </w:rPr>
            </w:pPr>
          </w:p>
          <w:p>
            <w:pPr>
              <w:spacing w:line="360" w:lineRule="exact"/>
              <w:jc w:val="both"/>
              <w:rPr>
                <w:rFonts w:hint="eastAsia" w:ascii="宋体" w:hAnsi="宋体" w:eastAsia="宋体" w:cs="宋体"/>
                <w:color w:val="auto"/>
                <w:sz w:val="24"/>
                <w:szCs w:val="24"/>
                <w:lang w:eastAsia="zh-CN"/>
              </w:rPr>
            </w:pPr>
          </w:p>
          <w:p>
            <w:pPr>
              <w:spacing w:line="360" w:lineRule="exact"/>
              <w:jc w:val="both"/>
              <w:rPr>
                <w:rFonts w:hint="eastAsia" w:ascii="宋体" w:hAnsi="宋体" w:eastAsia="宋体" w:cs="宋体"/>
                <w:color w:val="auto"/>
                <w:sz w:val="24"/>
                <w:szCs w:val="24"/>
                <w:lang w:eastAsia="zh-CN"/>
              </w:rPr>
            </w:pP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363" w:type="dxa"/>
            <w:noWrap w:val="0"/>
            <w:vAlign w:val="top"/>
          </w:tcPr>
          <w:p>
            <w:pPr>
              <w:spacing w:line="36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学历</w:t>
            </w:r>
            <w:r>
              <w:rPr>
                <w:rFonts w:hint="eastAsia" w:ascii="宋体" w:hAnsi="宋体" w:eastAsia="宋体" w:cs="宋体"/>
                <w:color w:val="auto"/>
                <w:sz w:val="24"/>
                <w:szCs w:val="24"/>
              </w:rPr>
              <w:t>：全日制硕士</w:t>
            </w:r>
            <w:r>
              <w:rPr>
                <w:rFonts w:hint="eastAsia" w:ascii="宋体" w:hAnsi="宋体" w:eastAsia="宋体" w:cs="宋体"/>
                <w:color w:val="auto"/>
                <w:sz w:val="24"/>
                <w:szCs w:val="24"/>
                <w:lang w:eastAsia="zh-CN"/>
              </w:rPr>
              <w:t>研究生</w:t>
            </w:r>
            <w:r>
              <w:rPr>
                <w:rFonts w:hint="eastAsia" w:ascii="宋体" w:hAnsi="宋体" w:eastAsia="宋体" w:cs="宋体"/>
                <w:color w:val="auto"/>
                <w:sz w:val="24"/>
                <w:szCs w:val="24"/>
              </w:rPr>
              <w:t>及以上</w:t>
            </w:r>
          </w:p>
          <w:p>
            <w:pPr>
              <w:spacing w:line="360" w:lineRule="exact"/>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rPr>
              <w:t>专业</w:t>
            </w:r>
            <w:r>
              <w:rPr>
                <w:rFonts w:hint="eastAsia" w:ascii="宋体" w:hAnsi="宋体" w:eastAsia="宋体" w:cs="宋体"/>
                <w:color w:val="auto"/>
                <w:sz w:val="24"/>
                <w:szCs w:val="24"/>
              </w:rPr>
              <w:t>：</w:t>
            </w:r>
            <w:r>
              <w:rPr>
                <w:rFonts w:hint="eastAsia" w:ascii="宋体" w:hAnsi="宋体" w:eastAsia="宋体" w:cs="宋体"/>
                <w:b w:val="0"/>
                <w:bCs/>
                <w:color w:val="auto"/>
                <w:sz w:val="24"/>
                <w:szCs w:val="24"/>
                <w:highlight w:val="none"/>
                <w:lang w:val="en-US" w:eastAsia="zh-CN"/>
              </w:rPr>
              <w:t>A0808电气工程</w:t>
            </w:r>
          </w:p>
          <w:p>
            <w:pPr>
              <w:spacing w:line="36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经验</w:t>
            </w:r>
            <w:r>
              <w:rPr>
                <w:rFonts w:hint="eastAsia" w:ascii="宋体" w:hAnsi="宋体" w:eastAsia="宋体" w:cs="宋体"/>
                <w:color w:val="auto"/>
                <w:sz w:val="24"/>
                <w:szCs w:val="24"/>
              </w:rPr>
              <w:t>：10年及以上工程项目相关管理经验，有相关科研院所工程管理背景</w:t>
            </w:r>
          </w:p>
          <w:p>
            <w:pPr>
              <w:spacing w:line="360" w:lineRule="exact"/>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技能</w:t>
            </w:r>
            <w:r>
              <w:rPr>
                <w:rFonts w:hint="eastAsia" w:ascii="宋体" w:hAnsi="宋体" w:eastAsia="宋体" w:cs="宋体"/>
                <w:color w:val="auto"/>
                <w:sz w:val="24"/>
                <w:szCs w:val="24"/>
              </w:rPr>
              <w:t>：熟练使用日常办公软件，具备一定的公文写作能力</w:t>
            </w:r>
          </w:p>
          <w:p>
            <w:pPr>
              <w:spacing w:line="360" w:lineRule="exact"/>
              <w:jc w:val="left"/>
              <w:rPr>
                <w:rFonts w:hint="eastAsia" w:ascii="宋体" w:hAnsi="宋体" w:eastAsia="宋体" w:cs="宋体"/>
                <w:bCs/>
                <w:color w:val="auto"/>
                <w:sz w:val="24"/>
                <w:szCs w:val="24"/>
              </w:rPr>
            </w:pPr>
            <w:r>
              <w:rPr>
                <w:rFonts w:hint="eastAsia" w:ascii="宋体" w:hAnsi="宋体" w:eastAsia="宋体" w:cs="宋体"/>
                <w:b/>
                <w:bCs/>
                <w:color w:val="auto"/>
                <w:sz w:val="24"/>
                <w:szCs w:val="24"/>
              </w:rPr>
              <w:t>其他</w:t>
            </w:r>
            <w:r>
              <w:rPr>
                <w:rFonts w:hint="eastAsia" w:ascii="宋体" w:hAnsi="宋体" w:eastAsia="宋体" w:cs="宋体"/>
                <w:color w:val="auto"/>
                <w:sz w:val="24"/>
                <w:szCs w:val="24"/>
              </w:rPr>
              <w:t>：服务意识强，富有团队合作精神，为人正直、诚恳、细心、责任心强，沟通协调能力强</w:t>
            </w:r>
          </w:p>
        </w:tc>
        <w:tc>
          <w:tcPr>
            <w:tcW w:w="4755" w:type="dxa"/>
            <w:gridSpan w:val="2"/>
            <w:noWrap w:val="0"/>
            <w:vAlign w:val="top"/>
          </w:tcPr>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1.协助编制、修订、完善基建处各项规章制度。</w:t>
            </w:r>
            <w:r>
              <w:rPr>
                <w:rFonts w:hint="eastAsia" w:ascii="宋体" w:hAnsi="宋体" w:eastAsia="宋体" w:cs="宋体"/>
                <w:color w:val="auto"/>
                <w:sz w:val="24"/>
                <w:szCs w:val="24"/>
              </w:rPr>
              <w:cr/>
            </w:r>
            <w:r>
              <w:rPr>
                <w:rFonts w:hint="eastAsia" w:ascii="宋体" w:hAnsi="宋体" w:eastAsia="宋体" w:cs="宋体"/>
                <w:color w:val="auto"/>
                <w:sz w:val="24"/>
                <w:szCs w:val="24"/>
              </w:rPr>
              <w:t>2.协助起草并制定基建项目运作制度和流程，负责项目建设过程中档案管理工作。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3.协助完成项目建设过程中各项招标管理工作。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4.负责并配合建设单位做好项目建设的安全文明施工管理工作。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5.项目交付使用后，负责保修期内质量跟踪、相关设施的运营管理等工作。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8" w:hRule="atLeast"/>
          <w:jc w:val="center"/>
        </w:trPr>
        <w:tc>
          <w:tcPr>
            <w:tcW w:w="792" w:type="dxa"/>
            <w:noWrap w:val="0"/>
            <w:vAlign w:val="top"/>
          </w:tcPr>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p>
          <w:p>
            <w:pPr>
              <w:spacing w:line="480" w:lineRule="auto"/>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14</w:t>
            </w:r>
          </w:p>
        </w:tc>
        <w:tc>
          <w:tcPr>
            <w:tcW w:w="1500" w:type="dxa"/>
            <w:noWrap w:val="0"/>
            <w:vAlign w:val="top"/>
          </w:tcPr>
          <w:p>
            <w:pPr>
              <w:spacing w:line="480" w:lineRule="auto"/>
              <w:rPr>
                <w:rFonts w:hint="eastAsia" w:ascii="宋体" w:hAnsi="宋体" w:eastAsia="宋体" w:cs="宋体"/>
                <w:color w:val="auto"/>
                <w:sz w:val="24"/>
                <w:szCs w:val="24"/>
              </w:rPr>
            </w:pP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lang w:val="en-US" w:eastAsia="zh-CN"/>
              </w:rPr>
            </w:pP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基础建设部</w:t>
            </w:r>
          </w:p>
        </w:tc>
        <w:tc>
          <w:tcPr>
            <w:tcW w:w="1534" w:type="dxa"/>
            <w:noWrap w:val="0"/>
            <w:vAlign w:val="center"/>
          </w:tcPr>
          <w:p>
            <w:pPr>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造价管理</w:t>
            </w:r>
            <w:r>
              <w:rPr>
                <w:rFonts w:hint="eastAsia" w:ascii="宋体" w:hAnsi="宋体" w:cs="宋体"/>
                <w:color w:val="auto"/>
                <w:sz w:val="24"/>
                <w:szCs w:val="24"/>
                <w:lang w:val="en-US" w:eastAsia="zh-CN"/>
              </w:rPr>
              <w:t>岗</w:t>
            </w:r>
          </w:p>
          <w:p>
            <w:pPr>
              <w:spacing w:line="36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tc>
        <w:tc>
          <w:tcPr>
            <w:tcW w:w="861" w:type="dxa"/>
            <w:noWrap w:val="0"/>
            <w:vAlign w:val="center"/>
          </w:tcPr>
          <w:p>
            <w:pPr>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p>
            <w:pPr>
              <w:jc w:val="center"/>
              <w:rPr>
                <w:rFonts w:hint="eastAsia" w:ascii="宋体" w:hAnsi="宋体" w:eastAsia="宋体" w:cs="宋体"/>
                <w:color w:val="auto"/>
                <w:sz w:val="24"/>
                <w:szCs w:val="24"/>
              </w:rPr>
            </w:pPr>
          </w:p>
        </w:tc>
        <w:tc>
          <w:tcPr>
            <w:tcW w:w="5363" w:type="dxa"/>
            <w:noWrap w:val="0"/>
            <w:vAlign w:val="top"/>
          </w:tcPr>
          <w:p>
            <w:pPr>
              <w:spacing w:line="360" w:lineRule="exact"/>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学历</w:t>
            </w:r>
            <w:r>
              <w:rPr>
                <w:rFonts w:hint="eastAsia" w:ascii="宋体" w:hAnsi="宋体" w:eastAsia="宋体" w:cs="宋体"/>
                <w:bCs/>
                <w:color w:val="auto"/>
                <w:sz w:val="24"/>
                <w:szCs w:val="24"/>
              </w:rPr>
              <w:t>：</w:t>
            </w:r>
            <w:r>
              <w:rPr>
                <w:rFonts w:hint="eastAsia" w:ascii="宋体" w:hAnsi="宋体" w:eastAsia="宋体" w:cs="宋体"/>
                <w:color w:val="auto"/>
                <w:sz w:val="24"/>
                <w:szCs w:val="24"/>
              </w:rPr>
              <w:t>全日制本科及以上</w:t>
            </w:r>
          </w:p>
          <w:p>
            <w:pPr>
              <w:spacing w:line="360" w:lineRule="exact"/>
              <w:jc w:val="left"/>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专业</w:t>
            </w:r>
            <w:r>
              <w:rPr>
                <w:rFonts w:hint="eastAsia" w:ascii="宋体" w:hAnsi="宋体" w:eastAsia="宋体" w:cs="宋体"/>
                <w:bCs/>
                <w:color w:val="auto"/>
                <w:sz w:val="24"/>
                <w:szCs w:val="24"/>
              </w:rPr>
              <w:t>：</w:t>
            </w:r>
            <w:r>
              <w:rPr>
                <w:rFonts w:hint="eastAsia" w:ascii="宋体" w:hAnsi="宋体" w:eastAsia="宋体" w:cs="宋体"/>
                <w:b w:val="0"/>
                <w:bCs/>
                <w:color w:val="auto"/>
                <w:sz w:val="24"/>
                <w:szCs w:val="24"/>
                <w:lang w:val="en-US" w:eastAsia="zh-CN"/>
              </w:rPr>
              <w:t>B120105工程造价</w:t>
            </w:r>
          </w:p>
          <w:p>
            <w:pPr>
              <w:spacing w:line="360" w:lineRule="exact"/>
              <w:ind w:left="723" w:hanging="723" w:hangingChars="3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经验</w:t>
            </w:r>
            <w:r>
              <w:rPr>
                <w:rFonts w:hint="eastAsia" w:ascii="宋体" w:hAnsi="宋体" w:eastAsia="宋体" w:cs="宋体"/>
                <w:bCs/>
                <w:color w:val="auto"/>
                <w:sz w:val="24"/>
                <w:szCs w:val="24"/>
              </w:rPr>
              <w:t>：1年及以上的政府投资建设项目工程造价管理经验</w:t>
            </w:r>
          </w:p>
          <w:p>
            <w:pPr>
              <w:spacing w:line="360" w:lineRule="exact"/>
              <w:ind w:left="723" w:hanging="723" w:hangingChars="3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技能</w:t>
            </w:r>
            <w:r>
              <w:rPr>
                <w:rFonts w:hint="eastAsia" w:ascii="宋体" w:hAnsi="宋体" w:eastAsia="宋体" w:cs="宋体"/>
                <w:bCs/>
                <w:color w:val="auto"/>
                <w:sz w:val="24"/>
                <w:szCs w:val="24"/>
              </w:rPr>
              <w:t>：熟悉定额及清单计算规则，熟练使用工程计价软件及日常办公软件</w:t>
            </w:r>
          </w:p>
          <w:p>
            <w:pPr>
              <w:spacing w:line="360" w:lineRule="exact"/>
              <w:ind w:left="723" w:leftChars="0" w:hanging="723" w:hangingChars="3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其他</w:t>
            </w:r>
            <w:r>
              <w:rPr>
                <w:rFonts w:hint="eastAsia" w:ascii="宋体" w:hAnsi="宋体" w:eastAsia="宋体" w:cs="宋体"/>
                <w:bCs/>
                <w:color w:val="auto"/>
                <w:sz w:val="24"/>
                <w:szCs w:val="24"/>
              </w:rPr>
              <w:t>：工作积极认真，有很强的团队意识，工作服从性高，熟悉合同和图纸，有文艺才能和较强的写作能力和沟通能力</w:t>
            </w:r>
          </w:p>
        </w:tc>
        <w:tc>
          <w:tcPr>
            <w:tcW w:w="4755" w:type="dxa"/>
            <w:gridSpan w:val="2"/>
            <w:noWrap w:val="0"/>
            <w:vAlign w:val="top"/>
          </w:tcPr>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1.项目建设全过程中，负责项目工程计量、造价管理及合同审查工作。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2.配合建设单位制定项目工程招标清单，协助完成各项招标工作。</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3.负责项目进度款的审查工作，并提出审查意见。</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4.负责审核项目工程进度用款和材料采购用款计划，严格控制投资。</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5.编制工程投资完成情况的图表，及时进行投资优化。</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2292" w:type="dxa"/>
            <w:gridSpan w:val="2"/>
            <w:noWrap w:val="0"/>
            <w:vAlign w:val="center"/>
          </w:tcPr>
          <w:p>
            <w:pPr>
              <w:spacing w:line="480" w:lineRule="auto"/>
              <w:ind w:firstLine="723" w:firstLineChars="30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合计</w:t>
            </w:r>
          </w:p>
        </w:tc>
        <w:tc>
          <w:tcPr>
            <w:tcW w:w="1534" w:type="dxa"/>
            <w:noWrap w:val="0"/>
            <w:vAlign w:val="center"/>
          </w:tcPr>
          <w:p>
            <w:pPr>
              <w:spacing w:line="360" w:lineRule="exact"/>
              <w:jc w:val="center"/>
              <w:rPr>
                <w:rFonts w:hint="eastAsia" w:ascii="宋体" w:hAnsi="宋体" w:eastAsia="宋体" w:cs="宋体"/>
                <w:b/>
                <w:color w:val="auto"/>
                <w:sz w:val="24"/>
                <w:szCs w:val="24"/>
                <w:lang w:val="en-US" w:eastAsia="zh-CN"/>
              </w:rPr>
            </w:pPr>
          </w:p>
        </w:tc>
        <w:tc>
          <w:tcPr>
            <w:tcW w:w="861" w:type="dxa"/>
            <w:noWrap w:val="0"/>
            <w:vAlign w:val="center"/>
          </w:tcPr>
          <w:p>
            <w:pPr>
              <w:spacing w:line="360" w:lineRule="exact"/>
              <w:ind w:firstLine="240" w:firstLineChars="100"/>
              <w:jc w:val="center"/>
              <w:rPr>
                <w:rFonts w:hint="eastAsia" w:ascii="宋体" w:hAnsi="宋体" w:eastAsia="宋体" w:cs="宋体"/>
                <w:color w:val="auto"/>
                <w:sz w:val="24"/>
                <w:szCs w:val="24"/>
                <w:lang w:val="en-US"/>
              </w:rPr>
            </w:pPr>
            <w:r>
              <w:rPr>
                <w:rFonts w:hint="eastAsia" w:ascii="宋体" w:hAnsi="宋体" w:eastAsia="宋体" w:cs="宋体"/>
                <w:b w:val="0"/>
                <w:bCs/>
                <w:color w:val="auto"/>
                <w:sz w:val="24"/>
                <w:szCs w:val="24"/>
                <w:lang w:val="en-US" w:eastAsia="zh-CN"/>
              </w:rPr>
              <w:t>15</w:t>
            </w:r>
          </w:p>
        </w:tc>
        <w:tc>
          <w:tcPr>
            <w:tcW w:w="5363" w:type="dxa"/>
            <w:noWrap w:val="0"/>
            <w:vAlign w:val="top"/>
          </w:tcPr>
          <w:p>
            <w:pPr>
              <w:spacing w:line="360" w:lineRule="exact"/>
              <w:jc w:val="left"/>
              <w:rPr>
                <w:rFonts w:hint="eastAsia" w:ascii="宋体" w:hAnsi="宋体" w:eastAsia="宋体" w:cs="宋体"/>
                <w:bCs/>
                <w:color w:val="auto"/>
                <w:sz w:val="24"/>
                <w:szCs w:val="24"/>
              </w:rPr>
            </w:pPr>
          </w:p>
        </w:tc>
        <w:tc>
          <w:tcPr>
            <w:tcW w:w="4755" w:type="dxa"/>
            <w:gridSpan w:val="2"/>
            <w:noWrap w:val="0"/>
            <w:vAlign w:val="top"/>
          </w:tcPr>
          <w:p>
            <w:pPr>
              <w:numPr>
                <w:ilvl w:val="0"/>
                <w:numId w:val="0"/>
              </w:numPr>
              <w:spacing w:line="360" w:lineRule="exact"/>
              <w:rPr>
                <w:rFonts w:hint="eastAsia" w:ascii="宋体" w:hAnsi="宋体" w:eastAsia="宋体" w:cs="宋体"/>
                <w:color w:val="auto"/>
                <w:sz w:val="24"/>
                <w:szCs w:val="24"/>
              </w:rPr>
            </w:pPr>
          </w:p>
        </w:tc>
      </w:tr>
    </w:tbl>
    <w:p/>
    <w:sectPr>
      <w:headerReference r:id="rId3" w:type="default"/>
      <w:footerReference r:id="rId4" w:type="default"/>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宋体"/>
        <w:kern w:val="2"/>
        <w:sz w:val="18"/>
        <w:szCs w:val="18"/>
        <w:lang w:val="en-US" w:eastAsia="zh-CN" w:bidi="ar-SA"/>
      </w:rPr>
    </w:pPr>
    <w:r>
      <w:rPr>
        <w:rFonts w:ascii="Calibri" w:hAnsi="Calibri" w:eastAsia="宋体" w:cs="宋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hint="eastAsia" w:ascii="Calibri" w:hAnsi="Calibri" w:eastAsia="宋体" w:cs="宋体"/>
                              <w:kern w:val="2"/>
                              <w:sz w:val="18"/>
                              <w:szCs w:val="18"/>
                              <w:lang w:val="en-US" w:eastAsia="zh-CN" w:bidi="ar-SA"/>
                            </w:rPr>
                          </w:pPr>
                          <w:r>
                            <w:rPr>
                              <w:rFonts w:hint="eastAsia" w:ascii="Calibri" w:hAnsi="Calibri" w:eastAsia="宋体" w:cs="宋体"/>
                              <w:kern w:val="2"/>
                              <w:sz w:val="18"/>
                              <w:szCs w:val="18"/>
                              <w:lang w:val="en-US" w:eastAsia="zh-CN" w:bidi="ar-SA"/>
                            </w:rPr>
                            <w:fldChar w:fldCharType="begin"/>
                          </w:r>
                          <w:r>
                            <w:rPr>
                              <w:rFonts w:hint="eastAsia" w:ascii="Calibri" w:hAnsi="Calibri" w:eastAsia="宋体" w:cs="宋体"/>
                              <w:kern w:val="2"/>
                              <w:sz w:val="18"/>
                              <w:szCs w:val="18"/>
                              <w:lang w:val="en-US" w:eastAsia="zh-CN" w:bidi="ar-SA"/>
                            </w:rPr>
                            <w:instrText xml:space="preserve"> PAGE  \* MERGEFORMAT </w:instrText>
                          </w:r>
                          <w:r>
                            <w:rPr>
                              <w:rFonts w:hint="eastAsia" w:ascii="Calibri" w:hAnsi="Calibri" w:eastAsia="宋体" w:cs="宋体"/>
                              <w:kern w:val="2"/>
                              <w:sz w:val="18"/>
                              <w:szCs w:val="18"/>
                              <w:lang w:val="en-US" w:eastAsia="zh-CN" w:bidi="ar-SA"/>
                            </w:rPr>
                            <w:fldChar w:fldCharType="separate"/>
                          </w:r>
                          <w:r>
                            <w:rPr>
                              <w:rFonts w:hint="eastAsia" w:ascii="Calibri" w:hAnsi="Calibri" w:eastAsia="宋体" w:cs="宋体"/>
                              <w:kern w:val="2"/>
                              <w:sz w:val="18"/>
                              <w:szCs w:val="18"/>
                              <w:lang w:val="en-US" w:eastAsia="zh-CN" w:bidi="ar-SA"/>
                            </w:rPr>
                            <w:t>1</w:t>
                          </w:r>
                          <w:r>
                            <w:rPr>
                              <w:rFonts w:hint="eastAsia" w:ascii="Calibri" w:hAnsi="Calibri" w:eastAsia="宋体" w:cs="宋体"/>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宋体"/>
                        <w:kern w:val="2"/>
                        <w:sz w:val="18"/>
                        <w:szCs w:val="18"/>
                        <w:lang w:val="en-US" w:eastAsia="zh-CN" w:bidi="ar-SA"/>
                      </w:rPr>
                    </w:pPr>
                    <w:r>
                      <w:rPr>
                        <w:rFonts w:hint="eastAsia" w:ascii="Calibri" w:hAnsi="Calibri" w:eastAsia="宋体" w:cs="宋体"/>
                        <w:kern w:val="2"/>
                        <w:sz w:val="18"/>
                        <w:szCs w:val="18"/>
                        <w:lang w:val="en-US" w:eastAsia="zh-CN" w:bidi="ar-SA"/>
                      </w:rPr>
                      <w:fldChar w:fldCharType="begin"/>
                    </w:r>
                    <w:r>
                      <w:rPr>
                        <w:rFonts w:hint="eastAsia" w:ascii="Calibri" w:hAnsi="Calibri" w:eastAsia="宋体" w:cs="宋体"/>
                        <w:kern w:val="2"/>
                        <w:sz w:val="18"/>
                        <w:szCs w:val="18"/>
                        <w:lang w:val="en-US" w:eastAsia="zh-CN" w:bidi="ar-SA"/>
                      </w:rPr>
                      <w:instrText xml:space="preserve"> PAGE  \* MERGEFORMAT </w:instrText>
                    </w:r>
                    <w:r>
                      <w:rPr>
                        <w:rFonts w:hint="eastAsia" w:ascii="Calibri" w:hAnsi="Calibri" w:eastAsia="宋体" w:cs="宋体"/>
                        <w:kern w:val="2"/>
                        <w:sz w:val="18"/>
                        <w:szCs w:val="18"/>
                        <w:lang w:val="en-US" w:eastAsia="zh-CN" w:bidi="ar-SA"/>
                      </w:rPr>
                      <w:fldChar w:fldCharType="separate"/>
                    </w:r>
                    <w:r>
                      <w:rPr>
                        <w:rFonts w:hint="eastAsia" w:ascii="Calibri" w:hAnsi="Calibri" w:eastAsia="宋体" w:cs="宋体"/>
                        <w:kern w:val="2"/>
                        <w:sz w:val="18"/>
                        <w:szCs w:val="18"/>
                        <w:lang w:val="en-US" w:eastAsia="zh-CN" w:bidi="ar-SA"/>
                      </w:rPr>
                      <w:t>1</w:t>
                    </w:r>
                    <w:r>
                      <w:rPr>
                        <w:rFonts w:hint="eastAsia" w:ascii="Calibri" w:hAnsi="Calibri" w:eastAsia="宋体" w:cs="宋体"/>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B7E3"/>
    <w:multiLevelType w:val="singleLevel"/>
    <w:tmpl w:val="1AADB7E3"/>
    <w:lvl w:ilvl="0" w:tentative="0">
      <w:start w:val="1"/>
      <w:numFmt w:val="decimal"/>
      <w:lvlText w:val="%1."/>
      <w:lvlJc w:val="left"/>
      <w:pPr>
        <w:tabs>
          <w:tab w:val="left" w:pos="312"/>
        </w:tabs>
      </w:pPr>
    </w:lvl>
  </w:abstractNum>
  <w:abstractNum w:abstractNumId="1">
    <w:nsid w:val="7CEA2498"/>
    <w:multiLevelType w:val="singleLevel"/>
    <w:tmpl w:val="7CEA249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C2EFA"/>
    <w:rsid w:val="00F81A90"/>
    <w:rsid w:val="0133293E"/>
    <w:rsid w:val="01335338"/>
    <w:rsid w:val="01D46658"/>
    <w:rsid w:val="03846180"/>
    <w:rsid w:val="03AC22BD"/>
    <w:rsid w:val="043E2C8F"/>
    <w:rsid w:val="044A0E62"/>
    <w:rsid w:val="05911193"/>
    <w:rsid w:val="06432B93"/>
    <w:rsid w:val="065F2FC6"/>
    <w:rsid w:val="06CB4204"/>
    <w:rsid w:val="075F71D7"/>
    <w:rsid w:val="08655CD6"/>
    <w:rsid w:val="08914B5A"/>
    <w:rsid w:val="0970297E"/>
    <w:rsid w:val="09955868"/>
    <w:rsid w:val="0B1A3E39"/>
    <w:rsid w:val="0BFC2EFA"/>
    <w:rsid w:val="0CA10936"/>
    <w:rsid w:val="0D196193"/>
    <w:rsid w:val="0D7F3E44"/>
    <w:rsid w:val="0E907EC9"/>
    <w:rsid w:val="0ED51259"/>
    <w:rsid w:val="11950A17"/>
    <w:rsid w:val="11E41B14"/>
    <w:rsid w:val="12693ADC"/>
    <w:rsid w:val="16AE7C79"/>
    <w:rsid w:val="172D60E0"/>
    <w:rsid w:val="188D0CC2"/>
    <w:rsid w:val="19420075"/>
    <w:rsid w:val="1991495E"/>
    <w:rsid w:val="1A7C548E"/>
    <w:rsid w:val="1AFE68F9"/>
    <w:rsid w:val="1B1D48C6"/>
    <w:rsid w:val="1B8D646B"/>
    <w:rsid w:val="1C604194"/>
    <w:rsid w:val="1CEE1C07"/>
    <w:rsid w:val="1D552DA9"/>
    <w:rsid w:val="1DED6EC6"/>
    <w:rsid w:val="1E8E08A5"/>
    <w:rsid w:val="1EF53A9D"/>
    <w:rsid w:val="1EFD79D5"/>
    <w:rsid w:val="1F432BA5"/>
    <w:rsid w:val="1FF612F8"/>
    <w:rsid w:val="22B210A6"/>
    <w:rsid w:val="22F04D4D"/>
    <w:rsid w:val="23A9459A"/>
    <w:rsid w:val="24526265"/>
    <w:rsid w:val="24B5667A"/>
    <w:rsid w:val="27223093"/>
    <w:rsid w:val="27387443"/>
    <w:rsid w:val="2B5922F9"/>
    <w:rsid w:val="2E0C32EA"/>
    <w:rsid w:val="2ECD70A8"/>
    <w:rsid w:val="31141137"/>
    <w:rsid w:val="321462EF"/>
    <w:rsid w:val="32806AAC"/>
    <w:rsid w:val="32D62AA0"/>
    <w:rsid w:val="33244B60"/>
    <w:rsid w:val="335040E0"/>
    <w:rsid w:val="352D0DB9"/>
    <w:rsid w:val="35A31498"/>
    <w:rsid w:val="38123F49"/>
    <w:rsid w:val="381319F0"/>
    <w:rsid w:val="38D91382"/>
    <w:rsid w:val="3ACD2EC1"/>
    <w:rsid w:val="3B270858"/>
    <w:rsid w:val="3D6413A5"/>
    <w:rsid w:val="3E160C18"/>
    <w:rsid w:val="3EFC3A1B"/>
    <w:rsid w:val="3FCB75C1"/>
    <w:rsid w:val="4022429C"/>
    <w:rsid w:val="40D10CE3"/>
    <w:rsid w:val="4254600C"/>
    <w:rsid w:val="427F5279"/>
    <w:rsid w:val="45BD080A"/>
    <w:rsid w:val="47E9555C"/>
    <w:rsid w:val="49FC65C3"/>
    <w:rsid w:val="4A5B0A02"/>
    <w:rsid w:val="4A6B760D"/>
    <w:rsid w:val="4B003346"/>
    <w:rsid w:val="4DD11CBF"/>
    <w:rsid w:val="4FE951E2"/>
    <w:rsid w:val="521D13FE"/>
    <w:rsid w:val="52F279E4"/>
    <w:rsid w:val="535F29FB"/>
    <w:rsid w:val="53AF752F"/>
    <w:rsid w:val="53B972AA"/>
    <w:rsid w:val="540372B8"/>
    <w:rsid w:val="54110102"/>
    <w:rsid w:val="55756CE9"/>
    <w:rsid w:val="56EB6955"/>
    <w:rsid w:val="571406BA"/>
    <w:rsid w:val="57AF5368"/>
    <w:rsid w:val="57EB3650"/>
    <w:rsid w:val="581E4F7B"/>
    <w:rsid w:val="5AEB06E6"/>
    <w:rsid w:val="5BC92269"/>
    <w:rsid w:val="5C0A5C02"/>
    <w:rsid w:val="5D010FBA"/>
    <w:rsid w:val="5F1A44BD"/>
    <w:rsid w:val="5F400118"/>
    <w:rsid w:val="618D0725"/>
    <w:rsid w:val="630B2956"/>
    <w:rsid w:val="661C4B46"/>
    <w:rsid w:val="662713F3"/>
    <w:rsid w:val="66C31D9D"/>
    <w:rsid w:val="672E376E"/>
    <w:rsid w:val="67645B58"/>
    <w:rsid w:val="692F0A06"/>
    <w:rsid w:val="6A31771A"/>
    <w:rsid w:val="6A7F40A5"/>
    <w:rsid w:val="6C33764D"/>
    <w:rsid w:val="6CC46F3B"/>
    <w:rsid w:val="6CD32CC8"/>
    <w:rsid w:val="6E6E3A85"/>
    <w:rsid w:val="701F2E29"/>
    <w:rsid w:val="7244071D"/>
    <w:rsid w:val="7495140D"/>
    <w:rsid w:val="753445E3"/>
    <w:rsid w:val="76053227"/>
    <w:rsid w:val="769A4DD4"/>
    <w:rsid w:val="781A00DE"/>
    <w:rsid w:val="78FB4E0A"/>
    <w:rsid w:val="791327F9"/>
    <w:rsid w:val="7A874CE4"/>
    <w:rsid w:val="7A8913B3"/>
    <w:rsid w:val="7AA447EA"/>
    <w:rsid w:val="7B625C6C"/>
    <w:rsid w:val="7BCE3969"/>
    <w:rsid w:val="7E12512D"/>
    <w:rsid w:val="7F7E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2021-09-03T02:19:00Z</dcterms:created>
  <dc:creator>尹丽荣</dc:creator>
  <cp:lastModifiedBy>尹丽荣</cp:lastModifiedBy>
  <dcterms:modified xsi:type="dcterms:W3CDTF">2021-09-18T03:35:48Z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