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hint="eastAsia" w:eastAsia="仿宋_GB2312" w:cs="宋体"/>
          <w:color w:val="000000"/>
          <w:kern w:val="0"/>
          <w:sz w:val="30"/>
          <w:szCs w:val="30"/>
          <w:lang w:val="en-US" w:eastAsia="zh-CN"/>
        </w:rPr>
      </w:pPr>
      <w:r>
        <w:rPr>
          <w:rFonts w:eastAsia="仿宋_GB2312" w:cs="宋体"/>
          <w:color w:val="000000"/>
          <w:kern w:val="0"/>
          <w:sz w:val="30"/>
          <w:szCs w:val="30"/>
        </w:rPr>
        <w:t>附件</w:t>
      </w:r>
      <w:r>
        <w:rPr>
          <w:rFonts w:hint="eastAsia" w:eastAsia="仿宋_GB2312" w:cs="宋体"/>
          <w:color w:val="000000"/>
          <w:kern w:val="0"/>
          <w:sz w:val="30"/>
          <w:szCs w:val="30"/>
          <w:lang w:val="en-US" w:eastAsia="zh-CN"/>
        </w:rPr>
        <w:t>3</w:t>
      </w:r>
      <w:bookmarkStart w:id="0" w:name="_GoBack"/>
      <w:bookmarkEnd w:id="0"/>
    </w:p>
    <w:p>
      <w:pPr>
        <w:widowControl/>
        <w:snapToGrid w:val="0"/>
        <w:spacing w:line="560" w:lineRule="exact"/>
        <w:jc w:val="center"/>
        <w:rPr>
          <w:rFonts w:hint="eastAsia" w:asciiTheme="majorEastAsia" w:hAnsiTheme="majorEastAsia" w:eastAsiaTheme="majorEastAsia" w:cstheme="majorEastAsia"/>
          <w:b/>
          <w:bCs w:val="0"/>
          <w:color w:val="000000"/>
          <w:kern w:val="0"/>
          <w:sz w:val="44"/>
          <w:szCs w:val="44"/>
        </w:rPr>
      </w:pPr>
      <w:r>
        <w:rPr>
          <w:rFonts w:hint="eastAsia" w:asciiTheme="majorEastAsia" w:hAnsiTheme="majorEastAsia" w:eastAsiaTheme="majorEastAsia" w:cstheme="majorEastAsia"/>
          <w:b/>
          <w:bCs w:val="0"/>
          <w:color w:val="000000"/>
          <w:kern w:val="0"/>
          <w:sz w:val="44"/>
          <w:szCs w:val="44"/>
        </w:rPr>
        <w:t>德庆县</w:t>
      </w:r>
      <w:r>
        <w:rPr>
          <w:rFonts w:hint="eastAsia" w:asciiTheme="majorEastAsia" w:hAnsiTheme="majorEastAsia" w:eastAsiaTheme="majorEastAsia" w:cstheme="majorEastAsia"/>
          <w:b/>
          <w:bCs w:val="0"/>
          <w:color w:val="000000"/>
          <w:kern w:val="0"/>
          <w:sz w:val="44"/>
          <w:szCs w:val="44"/>
          <w:lang w:eastAsia="zh-CN"/>
        </w:rPr>
        <w:t>司法</w:t>
      </w:r>
      <w:r>
        <w:rPr>
          <w:rFonts w:hint="eastAsia" w:asciiTheme="majorEastAsia" w:hAnsiTheme="majorEastAsia" w:eastAsiaTheme="majorEastAsia" w:cstheme="majorEastAsia"/>
          <w:b/>
          <w:bCs w:val="0"/>
          <w:color w:val="000000"/>
          <w:kern w:val="0"/>
          <w:sz w:val="44"/>
          <w:szCs w:val="44"/>
        </w:rPr>
        <w:t>局</w:t>
      </w:r>
      <w:r>
        <w:rPr>
          <w:rFonts w:hint="eastAsia" w:asciiTheme="majorEastAsia" w:hAnsiTheme="majorEastAsia" w:eastAsiaTheme="majorEastAsia" w:cstheme="majorEastAsia"/>
          <w:b/>
          <w:bCs w:val="0"/>
          <w:color w:val="000000"/>
          <w:kern w:val="0"/>
          <w:sz w:val="44"/>
          <w:szCs w:val="44"/>
          <w:lang w:eastAsia="zh-CN"/>
        </w:rPr>
        <w:t>直属</w:t>
      </w:r>
      <w:r>
        <w:rPr>
          <w:rFonts w:hint="eastAsia" w:asciiTheme="majorEastAsia" w:hAnsiTheme="majorEastAsia" w:eastAsiaTheme="majorEastAsia" w:cstheme="majorEastAsia"/>
          <w:b/>
          <w:bCs w:val="0"/>
          <w:color w:val="000000"/>
          <w:kern w:val="0"/>
          <w:sz w:val="44"/>
          <w:szCs w:val="44"/>
        </w:rPr>
        <w:t>事业单位202</w:t>
      </w:r>
      <w:r>
        <w:rPr>
          <w:rFonts w:hint="eastAsia" w:asciiTheme="majorEastAsia" w:hAnsiTheme="majorEastAsia" w:eastAsiaTheme="majorEastAsia" w:cstheme="majorEastAsia"/>
          <w:b/>
          <w:bCs w:val="0"/>
          <w:color w:val="000000"/>
          <w:kern w:val="0"/>
          <w:sz w:val="44"/>
          <w:szCs w:val="44"/>
          <w:lang w:val="en-US" w:eastAsia="zh-CN"/>
        </w:rPr>
        <w:t>1</w:t>
      </w:r>
      <w:r>
        <w:rPr>
          <w:rFonts w:hint="eastAsia" w:asciiTheme="majorEastAsia" w:hAnsiTheme="majorEastAsia" w:eastAsiaTheme="majorEastAsia" w:cstheme="majorEastAsia"/>
          <w:b/>
          <w:bCs w:val="0"/>
          <w:color w:val="000000"/>
          <w:kern w:val="0"/>
          <w:sz w:val="44"/>
          <w:szCs w:val="44"/>
        </w:rPr>
        <w:t>年</w:t>
      </w:r>
    </w:p>
    <w:p>
      <w:pPr>
        <w:widowControl/>
        <w:snapToGrid w:val="0"/>
        <w:spacing w:line="560" w:lineRule="exact"/>
        <w:jc w:val="center"/>
        <w:rPr>
          <w:rFonts w:hint="eastAsia" w:asciiTheme="majorEastAsia" w:hAnsiTheme="majorEastAsia" w:eastAsiaTheme="majorEastAsia" w:cstheme="majorEastAsia"/>
          <w:b/>
          <w:bCs w:val="0"/>
          <w:color w:val="000000"/>
          <w:kern w:val="0"/>
          <w:sz w:val="44"/>
          <w:szCs w:val="44"/>
        </w:rPr>
      </w:pPr>
      <w:r>
        <w:rPr>
          <w:rFonts w:hint="eastAsia" w:asciiTheme="majorEastAsia" w:hAnsiTheme="majorEastAsia" w:eastAsiaTheme="majorEastAsia" w:cstheme="majorEastAsia"/>
          <w:b/>
          <w:bCs w:val="0"/>
          <w:color w:val="000000"/>
          <w:kern w:val="0"/>
          <w:sz w:val="44"/>
          <w:szCs w:val="44"/>
        </w:rPr>
        <w:t>公开招聘工作人员报考指南</w:t>
      </w:r>
    </w:p>
    <w:p>
      <w:pPr>
        <w:widowControl/>
        <w:snapToGrid w:val="0"/>
        <w:spacing w:line="560" w:lineRule="exact"/>
        <w:ind w:firstLine="2523" w:firstLineChars="698"/>
        <w:rPr>
          <w:rFonts w:eastAsia="黑体"/>
          <w:b/>
          <w:color w:val="000000"/>
          <w:kern w:val="0"/>
          <w:sz w:val="36"/>
          <w:szCs w:val="36"/>
        </w:rPr>
      </w:pPr>
    </w:p>
    <w:p>
      <w:pPr>
        <w:widowControl/>
        <w:snapToGrid w:val="0"/>
        <w:spacing w:line="560" w:lineRule="exact"/>
        <w:ind w:firstLine="600" w:firstLineChars="200"/>
        <w:rPr>
          <w:rFonts w:eastAsia="黑体"/>
          <w:color w:val="000000"/>
          <w:kern w:val="0"/>
          <w:sz w:val="30"/>
          <w:szCs w:val="30"/>
        </w:rPr>
      </w:pPr>
      <w:r>
        <w:rPr>
          <w:rFonts w:eastAsia="黑体" w:cs="宋体"/>
          <w:color w:val="000000"/>
          <w:kern w:val="0"/>
          <w:sz w:val="30"/>
          <w:szCs w:val="30"/>
        </w:rPr>
        <w:t>一、关于报考资格条件</w:t>
      </w:r>
    </w:p>
    <w:p>
      <w:pPr>
        <w:widowControl/>
        <w:spacing w:line="560" w:lineRule="exact"/>
        <w:ind w:firstLine="602" w:firstLineChars="200"/>
        <w:rPr>
          <w:rFonts w:eastAsia="仿宋_GB2312" w:cs="宋体"/>
          <w:b/>
          <w:color w:val="000000"/>
          <w:kern w:val="0"/>
          <w:sz w:val="30"/>
          <w:szCs w:val="30"/>
        </w:rPr>
      </w:pPr>
      <w:r>
        <w:rPr>
          <w:rFonts w:eastAsia="仿宋_GB2312"/>
          <w:b/>
          <w:color w:val="000000"/>
          <w:kern w:val="0"/>
          <w:sz w:val="30"/>
          <w:szCs w:val="30"/>
        </w:rPr>
        <w:t>1、</w:t>
      </w:r>
      <w:r>
        <w:rPr>
          <w:rFonts w:eastAsia="仿宋_GB2312" w:cs="宋体"/>
          <w:b/>
          <w:color w:val="000000"/>
          <w:kern w:val="0"/>
          <w:sz w:val="30"/>
          <w:szCs w:val="30"/>
        </w:rPr>
        <w:t>如何界定是否符合的报考职位招聘对象？</w:t>
      </w:r>
    </w:p>
    <w:p>
      <w:pPr>
        <w:pStyle w:val="4"/>
        <w:widowControl/>
        <w:spacing w:before="0" w:beforeAutospacing="0" w:after="0" w:afterAutospacing="0" w:line="560" w:lineRule="exact"/>
        <w:ind w:firstLine="660" w:firstLineChars="200"/>
        <w:jc w:val="both"/>
        <w:rPr>
          <w:rFonts w:hint="eastAsia" w:eastAsia="仿宋_GB2312" w:cs="微软雅黑"/>
          <w:spacing w:val="15"/>
          <w:sz w:val="30"/>
          <w:szCs w:val="30"/>
          <w:shd w:val="clear" w:color="auto" w:fill="FFFFFF"/>
        </w:rPr>
      </w:pPr>
      <w:r>
        <w:rPr>
          <w:rFonts w:hint="eastAsia" w:eastAsia="仿宋_GB2312" w:cs="微软雅黑"/>
          <w:spacing w:val="15"/>
          <w:sz w:val="30"/>
          <w:szCs w:val="30"/>
          <w:shd w:val="clear" w:color="auto" w:fill="FFFFFF"/>
        </w:rPr>
        <w:t>招聘对象为</w:t>
      </w:r>
      <w:r>
        <w:rPr>
          <w:rFonts w:hint="eastAsia" w:eastAsia="仿宋_GB2312" w:cs="微软雅黑"/>
          <w:spacing w:val="15"/>
          <w:sz w:val="30"/>
          <w:szCs w:val="30"/>
          <w:shd w:val="clear" w:color="auto" w:fill="FFFFFF"/>
          <w:lang w:val="en-US" w:eastAsia="zh-CN"/>
        </w:rPr>
        <w:t>全日制本科</w:t>
      </w:r>
      <w:r>
        <w:rPr>
          <w:rFonts w:hint="eastAsia" w:eastAsia="仿宋_GB2312" w:cs="微软雅黑"/>
          <w:spacing w:val="15"/>
          <w:sz w:val="30"/>
          <w:szCs w:val="30"/>
          <w:shd w:val="clear" w:color="auto" w:fill="FFFFFF"/>
        </w:rPr>
        <w:t>以上</w:t>
      </w:r>
      <w:r>
        <w:rPr>
          <w:rFonts w:hint="eastAsia" w:eastAsia="仿宋_GB2312" w:cs="微软雅黑"/>
          <w:spacing w:val="15"/>
          <w:sz w:val="30"/>
          <w:szCs w:val="30"/>
          <w:shd w:val="clear" w:color="auto" w:fill="FFFFFF"/>
          <w:lang w:val="en-US" w:eastAsia="zh-CN"/>
        </w:rPr>
        <w:t>应、往届</w:t>
      </w:r>
      <w:r>
        <w:rPr>
          <w:rFonts w:hint="eastAsia" w:eastAsia="仿宋_GB2312" w:cs="微软雅黑"/>
          <w:spacing w:val="15"/>
          <w:sz w:val="30"/>
          <w:szCs w:val="30"/>
          <w:shd w:val="clear" w:color="auto" w:fill="FFFFFF"/>
        </w:rPr>
        <w:t>毕业生。应届毕业生指2021年毕业，并于同年9月30日前取得毕业证书、学位证书的全日制普通高等院校毕业生（含2019年、2020年办理暂缓就业的毕业生）；往届毕业生指2020年9月30日前取得毕业证书、学位证书的全日制普通高等院校毕业生；对于学制为2年半或提前修满学分，20</w:t>
      </w:r>
      <w:r>
        <w:rPr>
          <w:rFonts w:hint="eastAsia" w:eastAsia="仿宋_GB2312" w:cs="微软雅黑"/>
          <w:spacing w:val="15"/>
          <w:sz w:val="30"/>
          <w:szCs w:val="30"/>
          <w:shd w:val="clear" w:color="auto" w:fill="FFFFFF"/>
          <w:lang w:val="en-US" w:eastAsia="zh-CN"/>
        </w:rPr>
        <w:t>20</w:t>
      </w:r>
      <w:r>
        <w:rPr>
          <w:rFonts w:hint="eastAsia" w:eastAsia="仿宋_GB2312" w:cs="微软雅黑"/>
          <w:spacing w:val="15"/>
          <w:sz w:val="30"/>
          <w:szCs w:val="30"/>
          <w:shd w:val="clear" w:color="auto" w:fill="FFFFFF"/>
        </w:rPr>
        <w:t>年10月1日至20</w:t>
      </w:r>
      <w:r>
        <w:rPr>
          <w:rFonts w:hint="eastAsia" w:eastAsia="仿宋_GB2312" w:cs="微软雅黑"/>
          <w:spacing w:val="15"/>
          <w:sz w:val="30"/>
          <w:szCs w:val="30"/>
          <w:shd w:val="clear" w:color="auto" w:fill="FFFFFF"/>
          <w:lang w:val="en-US" w:eastAsia="zh-CN"/>
        </w:rPr>
        <w:t>21</w:t>
      </w:r>
      <w:r>
        <w:rPr>
          <w:rFonts w:hint="eastAsia" w:eastAsia="仿宋_GB2312" w:cs="微软雅黑"/>
          <w:spacing w:val="15"/>
          <w:sz w:val="30"/>
          <w:szCs w:val="30"/>
          <w:shd w:val="clear" w:color="auto" w:fill="FFFFFF"/>
        </w:rPr>
        <w:t>年9月30日毕业的普通高等院校毕业生，视为应届毕业生；港澳学习、国外留学归来人员，毕业不超过1年的报考者视为应届毕业生。</w:t>
      </w:r>
    </w:p>
    <w:p>
      <w:pPr>
        <w:pStyle w:val="4"/>
        <w:widowControl/>
        <w:spacing w:before="0" w:beforeAutospacing="0" w:after="0" w:afterAutospacing="0" w:line="560" w:lineRule="exact"/>
        <w:ind w:firstLine="660" w:firstLineChars="200"/>
        <w:jc w:val="both"/>
        <w:rPr>
          <w:rFonts w:eastAsia="仿宋_GB2312" w:cs="微软雅黑"/>
          <w:color w:val="000000" w:themeColor="text1"/>
          <w:spacing w:val="15"/>
          <w:sz w:val="30"/>
          <w:szCs w:val="30"/>
          <w:shd w:val="clear" w:color="auto" w:fill="FFFFFF"/>
          <w14:textFill>
            <w14:solidFill>
              <w14:schemeClr w14:val="tx1"/>
            </w14:solidFill>
          </w14:textFill>
        </w:rPr>
      </w:pPr>
      <w:r>
        <w:rPr>
          <w:rFonts w:eastAsia="仿宋_GB2312" w:cs="微软雅黑"/>
          <w:color w:val="000000" w:themeColor="text1"/>
          <w:spacing w:val="15"/>
          <w:sz w:val="30"/>
          <w:szCs w:val="30"/>
          <w:shd w:val="clear" w:color="auto" w:fill="FFFFFF"/>
          <w14:textFill>
            <w14:solidFill>
              <w14:schemeClr w14:val="tx1"/>
            </w14:solidFill>
          </w14:textFill>
        </w:rPr>
        <w:t>报考人员按招考对象类别对应报考。国有单位正式员工报考须征得工作单位同意，并出具书面证明。港澳学习、国外留学归来人员，须取得教育部中国留学服务中心境外学历、学位认证书及我驻外使领馆开具的学习证明材料且符合职位条件要求方可报考。</w:t>
      </w:r>
    </w:p>
    <w:p>
      <w:pPr>
        <w:widowControl/>
        <w:spacing w:line="560" w:lineRule="exact"/>
        <w:ind w:firstLine="602" w:firstLineChars="200"/>
        <w:rPr>
          <w:rFonts w:eastAsia="仿宋_GB2312"/>
          <w:b/>
          <w:color w:val="000000"/>
          <w:kern w:val="0"/>
          <w:sz w:val="30"/>
          <w:szCs w:val="30"/>
        </w:rPr>
      </w:pPr>
      <w:r>
        <w:rPr>
          <w:rFonts w:eastAsia="仿宋_GB2312"/>
          <w:b/>
          <w:color w:val="000000"/>
          <w:kern w:val="0"/>
          <w:sz w:val="30"/>
          <w:szCs w:val="30"/>
        </w:rPr>
        <w:t>2、</w:t>
      </w:r>
      <w:r>
        <w:rPr>
          <w:rFonts w:eastAsia="仿宋_GB2312" w:cs="宋体"/>
          <w:b/>
          <w:color w:val="000000"/>
          <w:kern w:val="0"/>
          <w:sz w:val="30"/>
          <w:szCs w:val="30"/>
        </w:rPr>
        <w:t>报考人员不得应聘的岗位</w:t>
      </w:r>
      <w:r>
        <w:rPr>
          <w:rFonts w:eastAsia="仿宋_GB2312"/>
          <w:b/>
          <w:color w:val="000000"/>
          <w:kern w:val="0"/>
          <w:sz w:val="30"/>
          <w:szCs w:val="30"/>
        </w:rPr>
        <w:t>?</w:t>
      </w:r>
    </w:p>
    <w:p>
      <w:pPr>
        <w:widowControl/>
        <w:adjustRightInd w:val="0"/>
        <w:snapToGrid w:val="0"/>
        <w:spacing w:line="560" w:lineRule="exact"/>
        <w:ind w:firstLine="600" w:firstLineChars="200"/>
        <w:rPr>
          <w:rFonts w:eastAsia="仿宋_GB2312" w:cs="宋体"/>
          <w:kern w:val="0"/>
          <w:sz w:val="30"/>
          <w:szCs w:val="30"/>
        </w:rPr>
      </w:pPr>
      <w:r>
        <w:rPr>
          <w:rFonts w:eastAsia="仿宋_GB2312" w:cs="宋体"/>
          <w:color w:val="000000"/>
          <w:kern w:val="0"/>
          <w:sz w:val="30"/>
          <w:szCs w:val="30"/>
        </w:rPr>
        <w:t>根据《广东省事业单位公开招聘人员办法》第二十八条规定：应聘人员与事业单位负责人员有夫妻关系、直系血亲关系、三代以内旁系血亲关系或者近姻亲关系的，不得应聘</w:t>
      </w:r>
      <w:r>
        <w:rPr>
          <w:rFonts w:eastAsia="仿宋_GB2312" w:cs="宋体"/>
          <w:kern w:val="0"/>
          <w:sz w:val="30"/>
          <w:szCs w:val="30"/>
        </w:rPr>
        <w:t>该单位负责人员的秘书或者人事、财务、审计、纪检岗位以及有直接上下级领导关系的岗位。</w:t>
      </w:r>
    </w:p>
    <w:p>
      <w:pPr>
        <w:widowControl/>
        <w:adjustRightInd w:val="0"/>
        <w:snapToGrid w:val="0"/>
        <w:spacing w:line="560" w:lineRule="exact"/>
        <w:ind w:firstLine="600" w:firstLineChars="200"/>
        <w:rPr>
          <w:rFonts w:eastAsia="仿宋_GB2312" w:cs="宋体"/>
          <w:kern w:val="0"/>
          <w:sz w:val="30"/>
          <w:szCs w:val="30"/>
        </w:rPr>
      </w:pPr>
      <w:r>
        <w:rPr>
          <w:rFonts w:eastAsia="仿宋_GB2312" w:cs="宋体"/>
          <w:kern w:val="0"/>
          <w:sz w:val="30"/>
          <w:szCs w:val="30"/>
        </w:rPr>
        <w:t>尚未解除纪律处分或者正在接受纪律审查的人员，刑事处罚期限未满或者涉嫌违法犯罪正在接受调查的人员，不得应聘。现役军人、未满服务期（含试用期）公务员（事业单位工作人员），原为公务员或工作人员被辞退未满5年的人员、在读的全日制在校学生以及法律、法规和规章规定不宜聘用的其他情形的人员，不得报考。</w:t>
      </w:r>
    </w:p>
    <w:p>
      <w:pPr>
        <w:widowControl/>
        <w:adjustRightInd w:val="0"/>
        <w:snapToGrid w:val="0"/>
        <w:spacing w:line="560" w:lineRule="exact"/>
        <w:ind w:firstLine="602" w:firstLineChars="200"/>
        <w:rPr>
          <w:rFonts w:eastAsia="仿宋_GB2312"/>
          <w:b/>
          <w:kern w:val="0"/>
          <w:sz w:val="30"/>
          <w:szCs w:val="30"/>
        </w:rPr>
      </w:pPr>
      <w:r>
        <w:rPr>
          <w:rFonts w:eastAsia="仿宋_GB2312"/>
          <w:b/>
          <w:kern w:val="0"/>
          <w:sz w:val="30"/>
          <w:szCs w:val="30"/>
        </w:rPr>
        <w:t>3．招考专业有何要求？</w:t>
      </w:r>
    </w:p>
    <w:p>
      <w:pPr>
        <w:adjustRightInd w:val="0"/>
        <w:spacing w:line="560" w:lineRule="exact"/>
        <w:ind w:firstLine="600" w:firstLineChars="200"/>
        <w:rPr>
          <w:rFonts w:eastAsia="仿宋_GB2312"/>
          <w:color w:val="000000"/>
          <w:kern w:val="0"/>
          <w:sz w:val="30"/>
          <w:szCs w:val="30"/>
        </w:rPr>
      </w:pPr>
      <w:r>
        <w:rPr>
          <w:rFonts w:eastAsia="仿宋_GB2312" w:cs="宋体"/>
          <w:color w:val="000000"/>
          <w:kern w:val="0"/>
          <w:sz w:val="30"/>
          <w:szCs w:val="30"/>
        </w:rPr>
        <w:t>招考岗位</w:t>
      </w:r>
      <w:r>
        <w:rPr>
          <w:rFonts w:eastAsia="仿宋_GB2312"/>
          <w:color w:val="000000"/>
          <w:kern w:val="0"/>
          <w:sz w:val="30"/>
          <w:szCs w:val="30"/>
        </w:rPr>
        <w:t>根据用人单位要求，按照《</w:t>
      </w:r>
      <w:r>
        <w:rPr>
          <w:rFonts w:eastAsia="仿宋_GB2312"/>
          <w:sz w:val="30"/>
          <w:szCs w:val="30"/>
        </w:rPr>
        <w:t>广东省20</w:t>
      </w:r>
      <w:r>
        <w:rPr>
          <w:rFonts w:hint="eastAsia" w:eastAsia="仿宋_GB2312"/>
          <w:sz w:val="30"/>
          <w:szCs w:val="30"/>
        </w:rPr>
        <w:t>2</w:t>
      </w:r>
      <w:r>
        <w:rPr>
          <w:rFonts w:hint="eastAsia" w:eastAsia="仿宋_GB2312"/>
          <w:sz w:val="30"/>
          <w:szCs w:val="30"/>
          <w:lang w:val="en-US" w:eastAsia="zh-CN"/>
        </w:rPr>
        <w:t>1</w:t>
      </w:r>
      <w:r>
        <w:rPr>
          <w:rFonts w:eastAsia="仿宋_GB2312"/>
          <w:sz w:val="30"/>
          <w:szCs w:val="30"/>
        </w:rPr>
        <w:t>年考试录用公务员专业目录</w:t>
      </w:r>
      <w:r>
        <w:rPr>
          <w:rFonts w:eastAsia="仿宋_GB2312"/>
          <w:color w:val="000000"/>
          <w:kern w:val="0"/>
          <w:sz w:val="30"/>
          <w:szCs w:val="30"/>
        </w:rPr>
        <w:t>》（附件2）进行了专业设置。</w:t>
      </w:r>
      <w:r>
        <w:rPr>
          <w:rFonts w:eastAsia="仿宋_GB2312"/>
          <w:kern w:val="0"/>
          <w:sz w:val="30"/>
          <w:szCs w:val="30"/>
        </w:rPr>
        <w:t>报考人员应按专业目录中的名称和代码选择相对应的职位报考，如所学专业为目录中旧专业名称的，按照对应的专业名称及代码报考。旧专业后面注明“部分”的，征询招聘单位同意后报考。</w:t>
      </w:r>
      <w:r>
        <w:rPr>
          <w:rFonts w:eastAsia="仿宋_GB2312"/>
          <w:color w:val="000000"/>
          <w:kern w:val="0"/>
          <w:sz w:val="30"/>
          <w:szCs w:val="30"/>
        </w:rPr>
        <w:t>报考人员所学专业按所获毕业证书上的专业为准。</w:t>
      </w:r>
    </w:p>
    <w:p>
      <w:pPr>
        <w:adjustRightInd w:val="0"/>
        <w:spacing w:line="560" w:lineRule="exact"/>
        <w:ind w:firstLine="600" w:firstLineChars="200"/>
        <w:rPr>
          <w:rFonts w:eastAsia="仿宋_GB2312"/>
          <w:kern w:val="0"/>
          <w:sz w:val="30"/>
          <w:szCs w:val="30"/>
        </w:rPr>
      </w:pPr>
      <w:r>
        <w:rPr>
          <w:rFonts w:eastAsia="仿宋_GB2312"/>
          <w:color w:val="000000"/>
          <w:kern w:val="0"/>
          <w:sz w:val="30"/>
          <w:szCs w:val="30"/>
        </w:rPr>
        <w:t>对含有两个以上培养方向的专业，如招考职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w:t>
      </w:r>
      <w:r>
        <w:rPr>
          <w:rFonts w:eastAsia="仿宋_GB2312"/>
          <w:kern w:val="0"/>
          <w:sz w:val="30"/>
          <w:szCs w:val="30"/>
        </w:rPr>
        <w:t>除专业目录中有列出培养方向的专业外，其他毕业证上专业名称后面以括号等形式列出的培养方向不能作为报考专业的依据。</w:t>
      </w:r>
    </w:p>
    <w:p>
      <w:pPr>
        <w:widowControl/>
        <w:adjustRightInd w:val="0"/>
        <w:snapToGrid w:val="0"/>
        <w:spacing w:line="560" w:lineRule="exact"/>
        <w:ind w:firstLine="600" w:firstLineChars="200"/>
        <w:rPr>
          <w:rFonts w:eastAsia="仿宋_GB2312"/>
          <w:kern w:val="0"/>
          <w:sz w:val="30"/>
          <w:szCs w:val="30"/>
        </w:rPr>
      </w:pPr>
      <w:r>
        <w:rPr>
          <w:rFonts w:eastAsia="仿宋_GB2312"/>
          <w:color w:val="000000"/>
          <w:kern w:val="0"/>
          <w:sz w:val="30"/>
          <w:szCs w:val="30"/>
        </w:rPr>
        <w:t>报考人员不得报考所学专业代码与招考职位专业代码不一致的职位。所学专业未列入专业目录（没有专业代码）的，可选择专业目录中的相近专业报考，所学专业必修课程须与报考职位要求专业的主要课程基本一致，并在报名时提供毕业证书（已毕业的）、所学专业课程成绩单（须教务处盖章）、院校出具的课程对比情况说明及毕业院校设置专业的依据等材料。</w:t>
      </w:r>
    </w:p>
    <w:p>
      <w:pPr>
        <w:snapToGrid w:val="0"/>
        <w:spacing w:line="560" w:lineRule="exact"/>
        <w:ind w:firstLine="600" w:firstLineChars="200"/>
        <w:rPr>
          <w:rFonts w:eastAsia="仿宋_GB2312"/>
          <w:kern w:val="0"/>
          <w:sz w:val="30"/>
          <w:szCs w:val="30"/>
        </w:rPr>
      </w:pPr>
      <w:r>
        <w:rPr>
          <w:rFonts w:eastAsia="仿宋_GB2312"/>
          <w:kern w:val="0"/>
          <w:sz w:val="30"/>
          <w:szCs w:val="30"/>
        </w:rPr>
        <w:t>除专业目录中有列出培养方向的专业外，毕业证上专业名称后面以括号等形式列出的培养方向不能作为报考专业的依据。</w:t>
      </w:r>
    </w:p>
    <w:p>
      <w:pPr>
        <w:snapToGrid w:val="0"/>
        <w:spacing w:line="560" w:lineRule="exact"/>
        <w:ind w:firstLine="600" w:firstLineChars="200"/>
        <w:rPr>
          <w:rFonts w:eastAsia="仿宋_GB2312"/>
          <w:kern w:val="0"/>
          <w:sz w:val="30"/>
          <w:szCs w:val="30"/>
        </w:rPr>
      </w:pPr>
      <w:r>
        <w:rPr>
          <w:rFonts w:eastAsia="仿宋_GB2312"/>
          <w:kern w:val="0"/>
          <w:sz w:val="30"/>
          <w:szCs w:val="30"/>
        </w:rPr>
        <w:t>报考人员须按毕业证书上的专业如实填写报名表，未如实填写的视为提供不实报考信息，由招聘单位或行政主管部门取消其报考资格。</w:t>
      </w:r>
    </w:p>
    <w:p>
      <w:pPr>
        <w:snapToGrid w:val="0"/>
        <w:spacing w:line="560" w:lineRule="exact"/>
        <w:ind w:firstLine="602" w:firstLineChars="200"/>
        <w:rPr>
          <w:rFonts w:eastAsia="仿宋_GB2312"/>
          <w:b/>
          <w:kern w:val="0"/>
          <w:sz w:val="30"/>
          <w:szCs w:val="30"/>
        </w:rPr>
      </w:pPr>
      <w:r>
        <w:rPr>
          <w:rFonts w:eastAsia="仿宋_GB2312"/>
          <w:b/>
          <w:color w:val="000000"/>
          <w:kern w:val="0"/>
          <w:sz w:val="30"/>
          <w:szCs w:val="30"/>
        </w:rPr>
        <w:t>4、</w:t>
      </w:r>
      <w:r>
        <w:rPr>
          <w:rFonts w:eastAsia="仿宋_GB2312"/>
          <w:b/>
          <w:kern w:val="0"/>
          <w:sz w:val="30"/>
          <w:szCs w:val="30"/>
        </w:rPr>
        <w:t>如何理解“学历”、“学位”要求？报考人员最高学历专业与招考岗位要求的学历专业不同，可否用非最高学历专业报考？</w:t>
      </w:r>
    </w:p>
    <w:p>
      <w:pPr>
        <w:snapToGrid w:val="0"/>
        <w:spacing w:line="560" w:lineRule="exact"/>
        <w:ind w:firstLine="600" w:firstLineChars="200"/>
        <w:rPr>
          <w:rFonts w:eastAsia="仿宋_GB2312"/>
          <w:kern w:val="0"/>
          <w:sz w:val="30"/>
          <w:szCs w:val="30"/>
        </w:rPr>
      </w:pPr>
      <w:r>
        <w:rPr>
          <w:rFonts w:eastAsia="仿宋_GB2312"/>
          <w:kern w:val="0"/>
          <w:sz w:val="30"/>
          <w:szCs w:val="30"/>
        </w:rPr>
        <w:t>报考人员应具备与招考岗位对应的学历、学位方可报考相应的招聘岗位。应届毕业生必须使用最高学历的专业报考，其他人员可用符合招考岗位条件的学历专业报考。</w:t>
      </w:r>
    </w:p>
    <w:p>
      <w:pPr>
        <w:snapToGrid w:val="0"/>
        <w:spacing w:line="560" w:lineRule="exact"/>
        <w:ind w:firstLine="600" w:firstLineChars="200"/>
        <w:rPr>
          <w:rFonts w:eastAsia="仿宋_GB2312"/>
          <w:kern w:val="0"/>
          <w:sz w:val="30"/>
          <w:szCs w:val="30"/>
        </w:rPr>
      </w:pPr>
      <w:r>
        <w:rPr>
          <w:rFonts w:eastAsia="仿宋_GB2312"/>
          <w:kern w:val="0"/>
          <w:sz w:val="30"/>
          <w:szCs w:val="30"/>
        </w:rPr>
        <w:t>学位种类不能作为报考专业的依据。招考岗位没有要求学位的，不需要提供相应学位证书。</w:t>
      </w:r>
    </w:p>
    <w:p>
      <w:pPr>
        <w:snapToGrid w:val="0"/>
        <w:spacing w:line="560" w:lineRule="exact"/>
        <w:ind w:firstLine="600" w:firstLineChars="200"/>
        <w:rPr>
          <w:rFonts w:eastAsia="仿宋_GB2312"/>
          <w:color w:val="FF0000"/>
          <w:kern w:val="0"/>
          <w:sz w:val="30"/>
          <w:szCs w:val="30"/>
        </w:rPr>
      </w:pPr>
      <w:r>
        <w:rPr>
          <w:rFonts w:eastAsia="仿宋_GB2312"/>
          <w:kern w:val="0"/>
          <w:sz w:val="30"/>
          <w:szCs w:val="30"/>
        </w:rPr>
        <w:t>主、辅修的学历、学位证书均可作为报考条件资格证书。</w:t>
      </w:r>
    </w:p>
    <w:p>
      <w:pPr>
        <w:widowControl/>
        <w:spacing w:line="560" w:lineRule="exact"/>
        <w:ind w:firstLine="600" w:firstLineChars="200"/>
        <w:rPr>
          <w:rFonts w:eastAsia="黑体" w:cs="宋体"/>
          <w:color w:val="000000"/>
          <w:kern w:val="0"/>
          <w:sz w:val="30"/>
          <w:szCs w:val="30"/>
        </w:rPr>
      </w:pPr>
      <w:r>
        <w:rPr>
          <w:rFonts w:eastAsia="黑体" w:cs="宋体"/>
          <w:color w:val="000000"/>
          <w:kern w:val="0"/>
          <w:sz w:val="30"/>
          <w:szCs w:val="30"/>
        </w:rPr>
        <w:t>二、关于报名</w:t>
      </w:r>
    </w:p>
    <w:p>
      <w:pPr>
        <w:widowControl/>
        <w:spacing w:line="560" w:lineRule="exact"/>
        <w:ind w:firstLine="602" w:firstLineChars="200"/>
        <w:rPr>
          <w:rFonts w:eastAsia="仿宋_GB2312" w:cs="宋体"/>
          <w:b/>
          <w:color w:val="000000"/>
          <w:kern w:val="0"/>
          <w:sz w:val="30"/>
          <w:szCs w:val="30"/>
        </w:rPr>
      </w:pPr>
      <w:r>
        <w:rPr>
          <w:rFonts w:hint="eastAsia" w:eastAsia="仿宋_GB2312"/>
          <w:b/>
          <w:color w:val="000000"/>
          <w:kern w:val="0"/>
          <w:sz w:val="30"/>
          <w:szCs w:val="30"/>
        </w:rPr>
        <w:t>5</w:t>
      </w:r>
      <w:r>
        <w:rPr>
          <w:rFonts w:eastAsia="仿宋_GB2312"/>
          <w:b/>
          <w:color w:val="000000"/>
          <w:kern w:val="0"/>
          <w:sz w:val="30"/>
          <w:szCs w:val="30"/>
        </w:rPr>
        <w:t>、</w:t>
      </w:r>
      <w:r>
        <w:rPr>
          <w:rFonts w:eastAsia="仿宋_GB2312" w:cs="宋体"/>
          <w:b/>
          <w:color w:val="000000"/>
          <w:kern w:val="0"/>
          <w:sz w:val="30"/>
          <w:szCs w:val="30"/>
        </w:rPr>
        <w:t>填写《报名表》需要注意什么？</w:t>
      </w:r>
    </w:p>
    <w:p>
      <w:pPr>
        <w:widowControl/>
        <w:spacing w:line="560" w:lineRule="exact"/>
        <w:ind w:firstLine="600" w:firstLineChars="200"/>
        <w:rPr>
          <w:rFonts w:eastAsia="仿宋_GB2312" w:cs="宋体"/>
          <w:color w:val="000000"/>
          <w:kern w:val="0"/>
          <w:sz w:val="30"/>
          <w:szCs w:val="30"/>
        </w:rPr>
      </w:pPr>
      <w:r>
        <w:rPr>
          <w:rFonts w:eastAsia="仿宋_GB2312" w:cs="宋体"/>
          <w:color w:val="000000"/>
          <w:kern w:val="0"/>
          <w:sz w:val="30"/>
          <w:szCs w:val="30"/>
        </w:rPr>
        <w:t>填写《广东省事业单位公开招聘人员报名表》必须真实、全面、准确。对应填写报考单位、岗位代码和笔试类别，对学习和工作经历栏目，应按时间先后顺序，从高中开始，填写何年何月至何年何月在何地、何单位工作学习、任何职。报考与招聘单位工作人员存在回避关系的考生，家庭成员及主要社会关系不得漏填，以免影响资格审核。</w:t>
      </w:r>
    </w:p>
    <w:p>
      <w:pPr>
        <w:widowControl/>
        <w:spacing w:line="560" w:lineRule="exact"/>
        <w:ind w:firstLine="600" w:firstLineChars="200"/>
        <w:rPr>
          <w:rFonts w:eastAsia="仿宋_GB2312" w:cs="宋体"/>
          <w:color w:val="000000"/>
          <w:kern w:val="0"/>
          <w:sz w:val="30"/>
          <w:szCs w:val="30"/>
        </w:rPr>
      </w:pPr>
      <w:r>
        <w:rPr>
          <w:rFonts w:eastAsia="仿宋_GB2312" w:cs="宋体"/>
          <w:color w:val="000000"/>
          <w:kern w:val="0"/>
          <w:sz w:val="30"/>
          <w:szCs w:val="30"/>
        </w:rPr>
        <w:t>凡主要信息填报不全、不真实导致未通过招聘单位资格审查或影响招聘结果的，后果由报考人员负责。</w:t>
      </w:r>
    </w:p>
    <w:p>
      <w:pPr>
        <w:widowControl/>
        <w:spacing w:line="560" w:lineRule="exact"/>
        <w:ind w:firstLine="602" w:firstLineChars="200"/>
        <w:rPr>
          <w:rFonts w:eastAsia="仿宋_GB2312" w:cs="宋体"/>
          <w:b/>
          <w:color w:val="000000"/>
          <w:kern w:val="0"/>
          <w:sz w:val="30"/>
          <w:szCs w:val="30"/>
        </w:rPr>
      </w:pPr>
      <w:r>
        <w:rPr>
          <w:rFonts w:hint="eastAsia" w:eastAsia="仿宋_GB2312"/>
          <w:b/>
          <w:color w:val="000000"/>
          <w:kern w:val="0"/>
          <w:sz w:val="30"/>
          <w:szCs w:val="30"/>
        </w:rPr>
        <w:t>6</w:t>
      </w:r>
      <w:r>
        <w:rPr>
          <w:rFonts w:eastAsia="仿宋_GB2312"/>
          <w:b/>
          <w:color w:val="000000"/>
          <w:kern w:val="0"/>
          <w:sz w:val="30"/>
          <w:szCs w:val="30"/>
        </w:rPr>
        <w:t>、</w:t>
      </w:r>
      <w:r>
        <w:rPr>
          <w:rFonts w:eastAsia="仿宋_GB2312" w:cs="宋体"/>
          <w:b/>
          <w:color w:val="000000"/>
          <w:kern w:val="0"/>
          <w:sz w:val="30"/>
          <w:szCs w:val="30"/>
        </w:rPr>
        <w:t>能否网上报名？</w:t>
      </w:r>
    </w:p>
    <w:p>
      <w:pPr>
        <w:widowControl/>
        <w:spacing w:line="560" w:lineRule="exact"/>
        <w:ind w:firstLine="600" w:firstLineChars="200"/>
        <w:rPr>
          <w:rFonts w:eastAsia="仿宋_GB2312" w:cs="宋体"/>
          <w:color w:val="000000"/>
          <w:kern w:val="0"/>
          <w:sz w:val="30"/>
          <w:szCs w:val="30"/>
        </w:rPr>
      </w:pPr>
      <w:r>
        <w:rPr>
          <w:rFonts w:eastAsia="仿宋_GB2312" w:cs="宋体"/>
          <w:color w:val="000000"/>
          <w:kern w:val="0"/>
          <w:sz w:val="30"/>
          <w:szCs w:val="30"/>
        </w:rPr>
        <w:t>本次招聘采取</w:t>
      </w:r>
      <w:r>
        <w:rPr>
          <w:rFonts w:hint="eastAsia" w:eastAsia="仿宋_GB2312" w:cs="宋体"/>
          <w:color w:val="000000"/>
          <w:kern w:val="0"/>
          <w:sz w:val="30"/>
          <w:szCs w:val="30"/>
        </w:rPr>
        <w:t>现场报名的方式</w:t>
      </w:r>
      <w:r>
        <w:rPr>
          <w:rFonts w:eastAsia="仿宋_GB2312" w:cs="宋体"/>
          <w:color w:val="000000"/>
          <w:kern w:val="0"/>
          <w:sz w:val="30"/>
          <w:szCs w:val="30"/>
        </w:rPr>
        <w:t>。</w:t>
      </w:r>
    </w:p>
    <w:p>
      <w:pPr>
        <w:widowControl/>
        <w:spacing w:line="560" w:lineRule="exact"/>
        <w:ind w:firstLine="600" w:firstLineChars="200"/>
        <w:rPr>
          <w:rFonts w:eastAsia="黑体" w:cs="宋体"/>
          <w:color w:val="000000"/>
          <w:kern w:val="0"/>
          <w:sz w:val="30"/>
          <w:szCs w:val="30"/>
        </w:rPr>
      </w:pPr>
      <w:r>
        <w:rPr>
          <w:rFonts w:eastAsia="黑体" w:cs="宋体"/>
          <w:color w:val="000000"/>
          <w:kern w:val="0"/>
          <w:sz w:val="30"/>
          <w:szCs w:val="30"/>
        </w:rPr>
        <w:t>三、关于考试、体检和考察</w:t>
      </w:r>
    </w:p>
    <w:p>
      <w:pPr>
        <w:spacing w:line="560" w:lineRule="exact"/>
        <w:ind w:firstLine="602" w:firstLineChars="200"/>
        <w:rPr>
          <w:rFonts w:eastAsia="仿宋_GB2312" w:cs="宋体"/>
          <w:kern w:val="0"/>
          <w:sz w:val="30"/>
          <w:szCs w:val="30"/>
        </w:rPr>
      </w:pPr>
      <w:r>
        <w:rPr>
          <w:rFonts w:hint="eastAsia" w:eastAsia="仿宋_GB2312"/>
          <w:b/>
          <w:bCs/>
          <w:kern w:val="0"/>
          <w:sz w:val="30"/>
          <w:szCs w:val="30"/>
        </w:rPr>
        <w:t>7</w:t>
      </w:r>
      <w:r>
        <w:rPr>
          <w:rFonts w:eastAsia="仿宋_GB2312"/>
          <w:b/>
          <w:bCs/>
          <w:kern w:val="0"/>
          <w:sz w:val="30"/>
          <w:szCs w:val="30"/>
        </w:rPr>
        <w:t>、</w:t>
      </w:r>
      <w:r>
        <w:rPr>
          <w:rFonts w:eastAsia="仿宋_GB2312" w:cs="宋体"/>
          <w:b/>
          <w:kern w:val="0"/>
          <w:sz w:val="30"/>
          <w:szCs w:val="30"/>
        </w:rPr>
        <w:t>笔试科目包括哪些内容？</w:t>
      </w:r>
    </w:p>
    <w:p>
      <w:pPr>
        <w:spacing w:line="560" w:lineRule="exact"/>
        <w:ind w:firstLine="602" w:firstLineChars="200"/>
        <w:rPr>
          <w:rFonts w:eastAsia="仿宋_GB2312"/>
          <w:color w:val="000000"/>
          <w:kern w:val="0"/>
          <w:sz w:val="30"/>
          <w:szCs w:val="30"/>
        </w:rPr>
      </w:pPr>
      <w:r>
        <w:rPr>
          <w:rFonts w:eastAsia="仿宋_GB2312" w:cs="宋体"/>
          <w:b/>
          <w:bCs/>
          <w:kern w:val="0"/>
          <w:sz w:val="30"/>
          <w:szCs w:val="30"/>
        </w:rPr>
        <w:t>笔试科目</w:t>
      </w:r>
      <w:r>
        <w:rPr>
          <w:rFonts w:eastAsia="仿宋_GB2312" w:cs="宋体"/>
          <w:kern w:val="0"/>
          <w:sz w:val="30"/>
          <w:szCs w:val="30"/>
        </w:rPr>
        <w:t>：考试内容为综合知识。</w:t>
      </w:r>
      <w:r>
        <w:rPr>
          <w:rFonts w:eastAsia="仿宋_GB2312"/>
          <w:color w:val="000000"/>
          <w:kern w:val="0"/>
          <w:sz w:val="30"/>
          <w:szCs w:val="30"/>
        </w:rPr>
        <w:t>不指定考试用书，</w:t>
      </w:r>
      <w:r>
        <w:rPr>
          <w:rFonts w:eastAsia="仿宋_GB2312"/>
          <w:sz w:val="30"/>
          <w:szCs w:val="30"/>
        </w:rPr>
        <w:t>采取闭卷考试方式</w:t>
      </w:r>
      <w:r>
        <w:rPr>
          <w:rFonts w:eastAsia="仿宋_GB2312"/>
          <w:color w:val="000000"/>
          <w:kern w:val="0"/>
          <w:sz w:val="30"/>
          <w:szCs w:val="30"/>
        </w:rPr>
        <w:t>。</w:t>
      </w:r>
    </w:p>
    <w:p>
      <w:pPr>
        <w:spacing w:line="560" w:lineRule="exact"/>
        <w:ind w:firstLine="602" w:firstLineChars="200"/>
        <w:rPr>
          <w:rFonts w:eastAsia="仿宋_GB2312"/>
          <w:sz w:val="30"/>
          <w:szCs w:val="30"/>
        </w:rPr>
      </w:pPr>
      <w:r>
        <w:rPr>
          <w:rFonts w:eastAsia="仿宋_GB2312"/>
          <w:b/>
          <w:sz w:val="30"/>
          <w:szCs w:val="30"/>
        </w:rPr>
        <w:t>作答要求：</w:t>
      </w:r>
      <w:r>
        <w:rPr>
          <w:rFonts w:eastAsia="仿宋_GB2312"/>
          <w:sz w:val="30"/>
          <w:szCs w:val="30"/>
        </w:rPr>
        <w:t>考生需携带的考试文具包括：黑色字迹的钢笔或签字笔</w:t>
      </w:r>
      <w:r>
        <w:rPr>
          <w:rFonts w:eastAsia="仿宋_GB2312"/>
          <w:bCs/>
          <w:sz w:val="30"/>
          <w:szCs w:val="30"/>
        </w:rPr>
        <w:t>、</w:t>
      </w:r>
      <w:r>
        <w:rPr>
          <w:rFonts w:eastAsia="仿宋_GB2312"/>
          <w:b/>
          <w:bCs/>
          <w:sz w:val="30"/>
          <w:szCs w:val="30"/>
        </w:rPr>
        <w:t>2B铅笔</w:t>
      </w:r>
      <w:r>
        <w:rPr>
          <w:rFonts w:eastAsia="仿宋_GB2312"/>
          <w:sz w:val="30"/>
          <w:szCs w:val="30"/>
        </w:rPr>
        <w:t>和橡皮擦。报考者必须用</w:t>
      </w:r>
      <w:r>
        <w:rPr>
          <w:rFonts w:eastAsia="仿宋_GB2312"/>
          <w:bCs/>
          <w:sz w:val="30"/>
          <w:szCs w:val="30"/>
        </w:rPr>
        <w:t>2B铅笔</w:t>
      </w:r>
      <w:r>
        <w:rPr>
          <w:rFonts w:eastAsia="仿宋_GB2312"/>
          <w:sz w:val="30"/>
          <w:szCs w:val="30"/>
        </w:rPr>
        <w:t>在</w:t>
      </w:r>
      <w:r>
        <w:rPr>
          <w:rFonts w:eastAsia="仿宋_GB2312"/>
          <w:b/>
          <w:sz w:val="30"/>
          <w:szCs w:val="30"/>
        </w:rPr>
        <w:t>答题卡</w:t>
      </w:r>
      <w:r>
        <w:rPr>
          <w:rFonts w:eastAsia="仿宋_GB2312"/>
          <w:sz w:val="30"/>
          <w:szCs w:val="30"/>
        </w:rPr>
        <w:t>上作答，在试题本上或其他位置作答一律无效。</w:t>
      </w:r>
    </w:p>
    <w:p>
      <w:pPr>
        <w:snapToGrid w:val="0"/>
        <w:spacing w:line="560" w:lineRule="exact"/>
        <w:ind w:firstLine="602" w:firstLineChars="200"/>
        <w:rPr>
          <w:rFonts w:eastAsia="仿宋_GB2312"/>
          <w:b/>
          <w:kern w:val="0"/>
          <w:sz w:val="30"/>
          <w:szCs w:val="30"/>
        </w:rPr>
      </w:pPr>
      <w:r>
        <w:rPr>
          <w:rFonts w:hint="eastAsia" w:eastAsia="仿宋_GB2312"/>
          <w:b/>
          <w:bCs/>
          <w:kern w:val="0"/>
          <w:sz w:val="30"/>
          <w:szCs w:val="30"/>
        </w:rPr>
        <w:t>8</w:t>
      </w:r>
      <w:r>
        <w:rPr>
          <w:rFonts w:eastAsia="仿宋_GB2312"/>
          <w:b/>
          <w:bCs/>
          <w:kern w:val="0"/>
          <w:sz w:val="30"/>
          <w:szCs w:val="30"/>
        </w:rPr>
        <w:t>、如果身份证遗失或正在办理中，怎样处理方可参加考试？</w:t>
      </w:r>
    </w:p>
    <w:p>
      <w:pPr>
        <w:snapToGrid w:val="0"/>
        <w:spacing w:line="560" w:lineRule="exact"/>
        <w:ind w:firstLine="600" w:firstLineChars="200"/>
        <w:rPr>
          <w:rFonts w:eastAsia="仿宋_GB2312"/>
          <w:kern w:val="0"/>
          <w:sz w:val="30"/>
          <w:szCs w:val="30"/>
        </w:rPr>
      </w:pPr>
      <w:r>
        <w:rPr>
          <w:rFonts w:eastAsia="仿宋_GB2312"/>
          <w:kern w:val="0"/>
          <w:sz w:val="30"/>
          <w:szCs w:val="30"/>
        </w:rPr>
        <w:t>《准考证》上规定：“考生必须带齐准考证、身份证方可进入考场”。如身份证失效、遗失或更换中的，应当及时向公安机关申请办理临时居民身份证，凭准考证及临时身份证方可进入考场参加考试。根据《中华人民共和国临时居民身份证管理办法》的有关规定，临时身份证是唯一可以代替身份证作为入场参加考试的法定身份证明凭证，任何其他证件都不能代替身份证参加考试。</w:t>
      </w:r>
    </w:p>
    <w:p>
      <w:pPr>
        <w:snapToGrid w:val="0"/>
        <w:spacing w:line="560" w:lineRule="exact"/>
        <w:ind w:firstLine="602" w:firstLineChars="200"/>
        <w:rPr>
          <w:rFonts w:eastAsia="仿宋_GB2312"/>
          <w:b/>
          <w:bCs/>
          <w:kern w:val="0"/>
          <w:sz w:val="30"/>
          <w:szCs w:val="30"/>
        </w:rPr>
      </w:pPr>
      <w:r>
        <w:rPr>
          <w:rFonts w:hint="eastAsia" w:eastAsia="仿宋_GB2312"/>
          <w:b/>
          <w:kern w:val="0"/>
          <w:sz w:val="30"/>
          <w:szCs w:val="30"/>
        </w:rPr>
        <w:t>9</w:t>
      </w:r>
      <w:r>
        <w:rPr>
          <w:rFonts w:eastAsia="仿宋_GB2312"/>
          <w:b/>
          <w:kern w:val="0"/>
          <w:sz w:val="30"/>
          <w:szCs w:val="30"/>
        </w:rPr>
        <w:t>、户口簿、护照、工作证、驾驶执照、学生证等证件能否代替身份证参加考试？</w:t>
      </w:r>
    </w:p>
    <w:p>
      <w:pPr>
        <w:snapToGrid w:val="0"/>
        <w:spacing w:line="560" w:lineRule="exact"/>
        <w:ind w:firstLine="600" w:firstLineChars="200"/>
        <w:rPr>
          <w:rFonts w:eastAsia="仿宋_GB2312"/>
          <w:kern w:val="0"/>
          <w:sz w:val="30"/>
          <w:szCs w:val="30"/>
        </w:rPr>
      </w:pPr>
      <w:r>
        <w:rPr>
          <w:rFonts w:eastAsia="仿宋_GB2312"/>
          <w:kern w:val="0"/>
          <w:sz w:val="30"/>
          <w:szCs w:val="30"/>
        </w:rPr>
        <w:t>户口簿、护照、工作证、驾驶执照、学生证等证件都不能代替身份证参加考试。本次考试把二代身份证（临时身份证）作为允许考生进入考场的唯一身份证明。</w:t>
      </w:r>
    </w:p>
    <w:p>
      <w:pPr>
        <w:snapToGrid w:val="0"/>
        <w:spacing w:line="560" w:lineRule="exact"/>
        <w:ind w:firstLine="602" w:firstLineChars="200"/>
        <w:rPr>
          <w:rFonts w:eastAsia="仿宋_GB2312"/>
          <w:b/>
          <w:kern w:val="0"/>
          <w:sz w:val="30"/>
          <w:szCs w:val="30"/>
        </w:rPr>
      </w:pPr>
      <w:r>
        <w:rPr>
          <w:rFonts w:eastAsia="仿宋_GB2312"/>
          <w:b/>
          <w:bCs/>
          <w:kern w:val="0"/>
          <w:sz w:val="30"/>
          <w:szCs w:val="30"/>
        </w:rPr>
        <w:t>1</w:t>
      </w:r>
      <w:r>
        <w:rPr>
          <w:rFonts w:hint="eastAsia" w:eastAsia="仿宋_GB2312"/>
          <w:b/>
          <w:bCs/>
          <w:kern w:val="0"/>
          <w:sz w:val="30"/>
          <w:szCs w:val="30"/>
        </w:rPr>
        <w:t>0</w:t>
      </w:r>
      <w:r>
        <w:rPr>
          <w:rFonts w:eastAsia="仿宋_GB2312"/>
          <w:b/>
          <w:bCs/>
          <w:kern w:val="0"/>
          <w:sz w:val="30"/>
          <w:szCs w:val="30"/>
        </w:rPr>
        <w:t>、身份证办理受理回执或户口所在地派出所开具的带有考生本人照片并加盖公章的身份证明，能否代替身份证参加考试？</w:t>
      </w:r>
    </w:p>
    <w:p>
      <w:pPr>
        <w:snapToGrid w:val="0"/>
        <w:spacing w:line="560" w:lineRule="exact"/>
        <w:ind w:firstLine="600" w:firstLineChars="200"/>
        <w:rPr>
          <w:rFonts w:eastAsia="仿宋_GB2312"/>
          <w:kern w:val="0"/>
          <w:sz w:val="30"/>
          <w:szCs w:val="30"/>
        </w:rPr>
      </w:pPr>
      <w:r>
        <w:rPr>
          <w:rFonts w:eastAsia="仿宋_GB2312"/>
          <w:kern w:val="0"/>
          <w:sz w:val="30"/>
          <w:szCs w:val="30"/>
        </w:rPr>
        <w:t>不能。</w:t>
      </w:r>
    </w:p>
    <w:p>
      <w:pPr>
        <w:widowControl/>
        <w:spacing w:line="560" w:lineRule="exact"/>
        <w:ind w:firstLine="602" w:firstLineChars="200"/>
        <w:rPr>
          <w:rFonts w:eastAsia="仿宋_GB2312" w:cs="宋体"/>
          <w:b/>
          <w:color w:val="000000"/>
          <w:kern w:val="0"/>
          <w:sz w:val="30"/>
          <w:szCs w:val="30"/>
        </w:rPr>
      </w:pPr>
      <w:r>
        <w:rPr>
          <w:rFonts w:eastAsia="仿宋_GB2312"/>
          <w:b/>
          <w:color w:val="000000"/>
          <w:kern w:val="0"/>
          <w:sz w:val="30"/>
          <w:szCs w:val="30"/>
        </w:rPr>
        <w:t>1</w:t>
      </w:r>
      <w:r>
        <w:rPr>
          <w:rFonts w:hint="eastAsia" w:eastAsia="仿宋_GB2312"/>
          <w:b/>
          <w:color w:val="000000"/>
          <w:kern w:val="0"/>
          <w:sz w:val="30"/>
          <w:szCs w:val="30"/>
        </w:rPr>
        <w:t>1</w:t>
      </w:r>
      <w:r>
        <w:rPr>
          <w:rFonts w:eastAsia="仿宋_GB2312"/>
          <w:b/>
          <w:color w:val="000000"/>
          <w:kern w:val="0"/>
          <w:sz w:val="30"/>
          <w:szCs w:val="30"/>
        </w:rPr>
        <w:t>、考</w:t>
      </w:r>
      <w:r>
        <w:rPr>
          <w:rFonts w:eastAsia="仿宋_GB2312" w:cs="宋体"/>
          <w:b/>
          <w:color w:val="000000"/>
          <w:kern w:val="0"/>
          <w:sz w:val="30"/>
          <w:szCs w:val="30"/>
        </w:rPr>
        <w:t>试地点在哪里？</w:t>
      </w:r>
    </w:p>
    <w:p>
      <w:pPr>
        <w:widowControl/>
        <w:spacing w:line="560" w:lineRule="exact"/>
        <w:ind w:firstLine="600" w:firstLineChars="200"/>
        <w:rPr>
          <w:rFonts w:eastAsia="仿宋_GB2312" w:cs="宋体"/>
          <w:kern w:val="0"/>
          <w:sz w:val="30"/>
          <w:szCs w:val="30"/>
        </w:rPr>
      </w:pPr>
      <w:r>
        <w:rPr>
          <w:rFonts w:eastAsia="仿宋_GB2312" w:cs="宋体"/>
          <w:color w:val="000000"/>
          <w:kern w:val="0"/>
          <w:sz w:val="30"/>
          <w:szCs w:val="30"/>
        </w:rPr>
        <w:t>笔试地点在</w:t>
      </w:r>
      <w:r>
        <w:rPr>
          <w:rFonts w:eastAsia="仿宋_GB2312"/>
          <w:color w:val="000000"/>
          <w:sz w:val="30"/>
          <w:szCs w:val="30"/>
        </w:rPr>
        <w:t>德</w:t>
      </w:r>
      <w:r>
        <w:rPr>
          <w:rFonts w:hint="eastAsia" w:eastAsia="仿宋_GB2312"/>
          <w:color w:val="000000"/>
          <w:sz w:val="30"/>
          <w:szCs w:val="30"/>
        </w:rPr>
        <w:t>庆</w:t>
      </w:r>
      <w:r>
        <w:rPr>
          <w:rFonts w:eastAsia="仿宋_GB2312"/>
          <w:color w:val="000000"/>
          <w:sz w:val="30"/>
          <w:szCs w:val="30"/>
        </w:rPr>
        <w:t>县城，考试时间、地点以准考证标注为准。</w:t>
      </w:r>
    </w:p>
    <w:p>
      <w:pPr>
        <w:widowControl/>
        <w:spacing w:line="560" w:lineRule="exact"/>
        <w:ind w:firstLine="602" w:firstLineChars="200"/>
        <w:rPr>
          <w:rFonts w:eastAsia="仿宋_GB2312" w:cs="宋体"/>
          <w:b/>
          <w:color w:val="000000"/>
          <w:kern w:val="0"/>
          <w:sz w:val="30"/>
          <w:szCs w:val="30"/>
        </w:rPr>
      </w:pPr>
      <w:r>
        <w:rPr>
          <w:rFonts w:eastAsia="仿宋_GB2312"/>
          <w:b/>
          <w:color w:val="000000"/>
          <w:kern w:val="0"/>
          <w:sz w:val="30"/>
          <w:szCs w:val="30"/>
        </w:rPr>
        <w:t>1</w:t>
      </w:r>
      <w:r>
        <w:rPr>
          <w:rFonts w:hint="eastAsia" w:eastAsia="仿宋_GB2312"/>
          <w:b/>
          <w:color w:val="000000"/>
          <w:kern w:val="0"/>
          <w:sz w:val="30"/>
          <w:szCs w:val="30"/>
        </w:rPr>
        <w:t>2</w:t>
      </w:r>
      <w:r>
        <w:rPr>
          <w:rFonts w:eastAsia="仿宋_GB2312"/>
          <w:b/>
          <w:color w:val="000000"/>
          <w:kern w:val="0"/>
          <w:sz w:val="30"/>
          <w:szCs w:val="30"/>
        </w:rPr>
        <w:t>、</w:t>
      </w:r>
      <w:r>
        <w:rPr>
          <w:rFonts w:eastAsia="仿宋_GB2312" w:cs="宋体"/>
          <w:b/>
          <w:color w:val="000000"/>
          <w:kern w:val="0"/>
          <w:sz w:val="30"/>
          <w:szCs w:val="30"/>
        </w:rPr>
        <w:t>如何查询笔试成绩？</w:t>
      </w:r>
    </w:p>
    <w:p>
      <w:pPr>
        <w:widowControl/>
        <w:adjustRightInd w:val="0"/>
        <w:snapToGrid w:val="0"/>
        <w:spacing w:line="560" w:lineRule="exact"/>
        <w:ind w:firstLine="600" w:firstLineChars="200"/>
        <w:rPr>
          <w:rFonts w:eastAsia="仿宋_GB2312" w:cs="宋体"/>
          <w:kern w:val="0"/>
          <w:sz w:val="30"/>
          <w:szCs w:val="30"/>
        </w:rPr>
      </w:pPr>
      <w:r>
        <w:rPr>
          <w:rFonts w:eastAsia="仿宋_GB2312" w:cs="宋体"/>
          <w:kern w:val="0"/>
          <w:sz w:val="30"/>
          <w:szCs w:val="30"/>
        </w:rPr>
        <w:t>笔试结束后10个工作</w:t>
      </w:r>
      <w:r>
        <w:rPr>
          <w:rFonts w:hint="eastAsia" w:eastAsia="仿宋_GB2312" w:cs="宋体"/>
          <w:kern w:val="0"/>
          <w:sz w:val="30"/>
          <w:szCs w:val="30"/>
        </w:rPr>
        <w:t>日</w:t>
      </w:r>
      <w:r>
        <w:rPr>
          <w:rFonts w:eastAsia="仿宋_GB2312" w:cs="宋体"/>
          <w:kern w:val="0"/>
          <w:sz w:val="30"/>
          <w:szCs w:val="30"/>
        </w:rPr>
        <w:t>内，在德庆县政府门户网（http://www.deqing.gd.cn/）发布笔试成绩，由考生自行到</w:t>
      </w:r>
      <w:r>
        <w:rPr>
          <w:rFonts w:eastAsia="仿宋_GB2312" w:cs="宋体"/>
          <w:bCs/>
          <w:kern w:val="0"/>
          <w:sz w:val="30"/>
          <w:szCs w:val="30"/>
        </w:rPr>
        <w:t>德庆县政府门户网</w:t>
      </w:r>
      <w:r>
        <w:rPr>
          <w:rFonts w:eastAsia="仿宋_GB2312" w:cs="宋体"/>
          <w:kern w:val="0"/>
          <w:sz w:val="30"/>
          <w:szCs w:val="30"/>
        </w:rPr>
        <w:t xml:space="preserve">站查询。 </w:t>
      </w:r>
    </w:p>
    <w:p>
      <w:pPr>
        <w:widowControl/>
        <w:spacing w:line="560" w:lineRule="exact"/>
        <w:ind w:firstLine="602" w:firstLineChars="200"/>
        <w:rPr>
          <w:rFonts w:eastAsia="仿宋_GB2312" w:cs="宋体"/>
          <w:b/>
          <w:color w:val="000000"/>
          <w:kern w:val="0"/>
          <w:sz w:val="30"/>
          <w:szCs w:val="30"/>
        </w:rPr>
      </w:pPr>
      <w:r>
        <w:rPr>
          <w:rFonts w:eastAsia="仿宋_GB2312"/>
          <w:b/>
          <w:color w:val="000000"/>
          <w:kern w:val="0"/>
          <w:sz w:val="30"/>
          <w:szCs w:val="30"/>
        </w:rPr>
        <w:t>1</w:t>
      </w:r>
      <w:r>
        <w:rPr>
          <w:rFonts w:hint="eastAsia" w:eastAsia="仿宋_GB2312"/>
          <w:b/>
          <w:color w:val="000000"/>
          <w:kern w:val="0"/>
          <w:sz w:val="30"/>
          <w:szCs w:val="30"/>
        </w:rPr>
        <w:t>3</w:t>
      </w:r>
      <w:r>
        <w:rPr>
          <w:rFonts w:eastAsia="仿宋_GB2312"/>
          <w:b/>
          <w:color w:val="000000"/>
          <w:kern w:val="0"/>
          <w:sz w:val="30"/>
          <w:szCs w:val="30"/>
        </w:rPr>
        <w:t>、</w:t>
      </w:r>
      <w:r>
        <w:rPr>
          <w:rFonts w:eastAsia="仿宋_GB2312" w:cs="宋体"/>
          <w:b/>
          <w:color w:val="000000"/>
          <w:kern w:val="0"/>
          <w:sz w:val="30"/>
          <w:szCs w:val="30"/>
        </w:rPr>
        <w:t>体检有何规定？</w:t>
      </w:r>
    </w:p>
    <w:p>
      <w:pPr>
        <w:widowControl/>
        <w:spacing w:line="560" w:lineRule="exact"/>
        <w:ind w:firstLine="600" w:firstLineChars="200"/>
        <w:rPr>
          <w:rFonts w:eastAsia="仿宋_GB2312" w:cs="宋体"/>
          <w:color w:val="000000"/>
          <w:kern w:val="0"/>
          <w:sz w:val="30"/>
          <w:szCs w:val="30"/>
        </w:rPr>
      </w:pPr>
      <w:r>
        <w:rPr>
          <w:rFonts w:eastAsia="仿宋_GB2312" w:cs="宋体"/>
          <w:color w:val="000000"/>
          <w:kern w:val="0"/>
          <w:sz w:val="30"/>
          <w:szCs w:val="30"/>
        </w:rPr>
        <w:t>体检按照《广东省事业单位公开招聘人员体检实施细则(试行)》的规定组织实施。体检标准按《广东省事业单位公开招聘人员体检通用标准》执行。</w:t>
      </w:r>
    </w:p>
    <w:p>
      <w:pPr>
        <w:widowControl/>
        <w:spacing w:line="560" w:lineRule="exact"/>
        <w:ind w:firstLine="602" w:firstLineChars="200"/>
        <w:rPr>
          <w:rFonts w:eastAsia="仿宋_GB2312" w:cs="宋体"/>
          <w:b/>
          <w:color w:val="000000"/>
          <w:kern w:val="0"/>
          <w:sz w:val="30"/>
          <w:szCs w:val="30"/>
        </w:rPr>
      </w:pPr>
      <w:r>
        <w:rPr>
          <w:rFonts w:eastAsia="仿宋_GB2312" w:cs="宋体"/>
          <w:b/>
          <w:color w:val="000000"/>
          <w:kern w:val="0"/>
          <w:sz w:val="30"/>
          <w:szCs w:val="30"/>
        </w:rPr>
        <w:t>1</w:t>
      </w:r>
      <w:r>
        <w:rPr>
          <w:rFonts w:hint="eastAsia" w:eastAsia="仿宋_GB2312" w:cs="宋体"/>
          <w:b/>
          <w:color w:val="000000"/>
          <w:kern w:val="0"/>
          <w:sz w:val="30"/>
          <w:szCs w:val="30"/>
        </w:rPr>
        <w:t>4</w:t>
      </w:r>
      <w:r>
        <w:rPr>
          <w:rFonts w:eastAsia="仿宋_GB2312" w:cs="宋体"/>
          <w:b/>
          <w:color w:val="000000"/>
          <w:kern w:val="0"/>
          <w:sz w:val="30"/>
          <w:szCs w:val="30"/>
        </w:rPr>
        <w:t>、考察有何规定？</w:t>
      </w:r>
    </w:p>
    <w:p>
      <w:pPr>
        <w:widowControl/>
        <w:spacing w:line="560" w:lineRule="exact"/>
        <w:ind w:firstLine="600" w:firstLineChars="200"/>
        <w:rPr>
          <w:rFonts w:eastAsia="仿宋_GB2312" w:cs="宋体"/>
          <w:kern w:val="0"/>
          <w:sz w:val="30"/>
          <w:szCs w:val="30"/>
        </w:rPr>
      </w:pPr>
      <w:r>
        <w:rPr>
          <w:rFonts w:eastAsia="仿宋_GB2312" w:cs="宋体"/>
          <w:color w:val="000000"/>
          <w:kern w:val="0"/>
          <w:sz w:val="30"/>
          <w:szCs w:val="30"/>
        </w:rPr>
        <w:t>考察由用人单位或其主管部门根据《广东省事业单位公开招聘人员考察工作实施细则(试行)》组</w:t>
      </w:r>
      <w:r>
        <w:rPr>
          <w:rFonts w:eastAsia="仿宋_GB2312" w:cs="宋体"/>
          <w:kern w:val="0"/>
          <w:sz w:val="30"/>
          <w:szCs w:val="30"/>
        </w:rPr>
        <w:t>织考察。</w:t>
      </w:r>
    </w:p>
    <w:p>
      <w:pPr>
        <w:widowControl/>
        <w:spacing w:line="560" w:lineRule="exact"/>
        <w:ind w:firstLine="600" w:firstLineChars="200"/>
        <w:rPr>
          <w:rFonts w:ascii="黑体" w:hAnsi="黑体" w:eastAsia="黑体" w:cs="宋体"/>
          <w:bCs/>
          <w:color w:val="000000"/>
          <w:kern w:val="0"/>
          <w:sz w:val="30"/>
          <w:szCs w:val="30"/>
        </w:rPr>
      </w:pPr>
      <w:r>
        <w:rPr>
          <w:rFonts w:ascii="黑体" w:hAnsi="黑体" w:eastAsia="黑体" w:cs="宋体"/>
          <w:bCs/>
          <w:color w:val="000000"/>
          <w:kern w:val="0"/>
          <w:sz w:val="30"/>
          <w:szCs w:val="30"/>
        </w:rPr>
        <w:t>四、报名政策咨询事项</w:t>
      </w:r>
    </w:p>
    <w:p>
      <w:pPr>
        <w:widowControl/>
        <w:spacing w:line="560" w:lineRule="exact"/>
        <w:ind w:firstLine="602" w:firstLineChars="200"/>
        <w:rPr>
          <w:rFonts w:eastAsia="仿宋_GB2312" w:cs="宋体"/>
          <w:b/>
          <w:color w:val="000000"/>
          <w:kern w:val="0"/>
          <w:sz w:val="30"/>
          <w:szCs w:val="30"/>
        </w:rPr>
      </w:pPr>
      <w:r>
        <w:rPr>
          <w:rFonts w:eastAsia="仿宋_GB2312" w:cs="宋体"/>
          <w:b/>
          <w:color w:val="000000"/>
          <w:kern w:val="0"/>
          <w:sz w:val="30"/>
          <w:szCs w:val="30"/>
        </w:rPr>
        <w:t>1</w:t>
      </w:r>
      <w:r>
        <w:rPr>
          <w:rFonts w:hint="eastAsia" w:eastAsia="仿宋_GB2312" w:cs="宋体"/>
          <w:b/>
          <w:color w:val="000000"/>
          <w:kern w:val="0"/>
          <w:sz w:val="30"/>
          <w:szCs w:val="30"/>
        </w:rPr>
        <w:t>5</w:t>
      </w:r>
      <w:r>
        <w:rPr>
          <w:rFonts w:eastAsia="仿宋_GB2312" w:cs="宋体"/>
          <w:b/>
          <w:color w:val="000000"/>
          <w:kern w:val="0"/>
          <w:sz w:val="30"/>
          <w:szCs w:val="30"/>
        </w:rPr>
        <w:t>、对岗位要求的资格条件有疑问的，如何咨询？</w:t>
      </w:r>
    </w:p>
    <w:p>
      <w:pPr>
        <w:widowControl/>
        <w:spacing w:line="560" w:lineRule="exact"/>
        <w:ind w:firstLine="600" w:firstLineChars="200"/>
        <w:rPr>
          <w:rFonts w:eastAsia="仿宋_GB2312" w:cs="宋体"/>
          <w:kern w:val="0"/>
          <w:sz w:val="30"/>
          <w:szCs w:val="30"/>
        </w:rPr>
      </w:pPr>
      <w:r>
        <w:rPr>
          <w:rFonts w:eastAsia="仿宋_GB2312" w:cs="宋体"/>
          <w:kern w:val="0"/>
          <w:sz w:val="30"/>
          <w:szCs w:val="30"/>
        </w:rPr>
        <w:t>报考岗位所需资格条件的设置，由招聘单位负责解释，咨询电话详见岗位表。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hemeFill="background1"/>
        <w:kinsoku/>
        <w:wordWrap/>
        <w:overflowPunct/>
        <w:topLinePunct w:val="0"/>
        <w:autoSpaceDE/>
        <w:autoSpaceDN/>
        <w:bidi w:val="0"/>
        <w:adjustRightInd/>
        <w:snapToGrid/>
        <w:spacing w:before="0" w:beforeAutospacing="0" w:after="225" w:afterAutospacing="0" w:line="560" w:lineRule="exact"/>
        <w:ind w:right="0" w:firstLine="600" w:firstLineChars="200"/>
        <w:jc w:val="both"/>
        <w:textAlignment w:val="baseline"/>
        <w:rPr>
          <w:rFonts w:hint="eastAsia" w:ascii="黑体" w:hAnsi="黑体" w:eastAsia="黑体" w:cs="黑体"/>
          <w:i w:val="0"/>
          <w:caps w:val="0"/>
          <w:color w:val="0E0B0B"/>
          <w:spacing w:val="0"/>
          <w:sz w:val="30"/>
          <w:szCs w:val="30"/>
          <w:shd w:val="clear"/>
        </w:rPr>
      </w:pPr>
      <w:r>
        <w:rPr>
          <w:rFonts w:hint="eastAsia" w:ascii="黑体" w:hAnsi="黑体" w:eastAsia="黑体" w:cs="黑体"/>
          <w:i w:val="0"/>
          <w:caps w:val="0"/>
          <w:color w:val="0E0B0B"/>
          <w:spacing w:val="0"/>
          <w:sz w:val="30"/>
          <w:szCs w:val="30"/>
          <w:shd w:val="clear"/>
          <w:vertAlign w:val="baseline"/>
          <w:lang w:val="en-US" w:eastAsia="zh-CN"/>
        </w:rPr>
        <w:t>五</w:t>
      </w:r>
      <w:r>
        <w:rPr>
          <w:rFonts w:hint="eastAsia" w:ascii="黑体" w:hAnsi="黑体" w:eastAsia="黑体" w:cs="黑体"/>
          <w:i w:val="0"/>
          <w:caps w:val="0"/>
          <w:color w:val="0E0B0B"/>
          <w:spacing w:val="0"/>
          <w:sz w:val="30"/>
          <w:szCs w:val="30"/>
          <w:shd w:val="clear"/>
          <w:vertAlign w:val="baseline"/>
        </w:rPr>
        <w:t>、疫情防控要求</w:t>
      </w:r>
    </w:p>
    <w:p>
      <w:pPr>
        <w:widowControl/>
        <w:spacing w:line="560" w:lineRule="exact"/>
        <w:ind w:firstLine="602" w:firstLineChars="200"/>
        <w:rPr>
          <w:rFonts w:hint="eastAsia" w:ascii="仿宋" w:hAnsi="仿宋" w:eastAsia="仿宋" w:cs="仿宋"/>
          <w:sz w:val="32"/>
          <w:szCs w:val="32"/>
        </w:rPr>
      </w:pPr>
      <w:r>
        <w:rPr>
          <w:rFonts w:hint="eastAsia" w:eastAsia="仿宋_GB2312" w:cs="宋体"/>
          <w:b/>
          <w:color w:val="000000"/>
          <w:kern w:val="0"/>
          <w:sz w:val="30"/>
          <w:szCs w:val="30"/>
          <w:lang w:val="en-US" w:eastAsia="zh-CN"/>
        </w:rPr>
        <w:t>16、</w:t>
      </w:r>
      <w:r>
        <w:rPr>
          <w:rFonts w:hint="eastAsia" w:eastAsia="仿宋_GB2312" w:cs="宋体"/>
          <w:b/>
          <w:color w:val="000000"/>
          <w:kern w:val="0"/>
          <w:sz w:val="30"/>
          <w:szCs w:val="30"/>
        </w:rPr>
        <w:t>参加考试（笔试、面试）的考生要注意以下事项：</w:t>
      </w:r>
    </w:p>
    <w:p>
      <w:pPr>
        <w:widowControl/>
        <w:spacing w:line="560" w:lineRule="exact"/>
        <w:ind w:firstLine="900" w:firstLineChars="300"/>
        <w:rPr>
          <w:rFonts w:hint="eastAsia" w:eastAsia="仿宋_GB2312" w:cs="宋体"/>
          <w:kern w:val="0"/>
          <w:sz w:val="30"/>
          <w:szCs w:val="30"/>
        </w:rPr>
      </w:pPr>
      <w:r>
        <w:rPr>
          <w:rFonts w:hint="eastAsia" w:eastAsia="仿宋_GB2312" w:cs="宋体"/>
          <w:kern w:val="0"/>
          <w:sz w:val="30"/>
          <w:szCs w:val="30"/>
        </w:rPr>
        <w:t>1.考生凭身份证原件、“粤康码”绿码、行程码、</w:t>
      </w:r>
      <w:r>
        <w:rPr>
          <w:rFonts w:hint="eastAsia" w:eastAsia="仿宋_GB2312" w:cs="宋体"/>
          <w:kern w:val="0"/>
          <w:sz w:val="30"/>
          <w:szCs w:val="30"/>
          <w:lang w:val="en-US" w:eastAsia="zh-CN"/>
        </w:rPr>
        <w:t>48</w:t>
      </w:r>
      <w:r>
        <w:rPr>
          <w:rFonts w:hint="eastAsia" w:eastAsia="仿宋_GB2312" w:cs="宋体"/>
          <w:kern w:val="0"/>
          <w:sz w:val="30"/>
          <w:szCs w:val="30"/>
        </w:rPr>
        <w:t>小时内核酸检测的阴性证明，并接受体温检测方可进入考点，且全程佩戴一次性医用外科口罩。</w:t>
      </w:r>
    </w:p>
    <w:p>
      <w:pPr>
        <w:widowControl/>
        <w:spacing w:line="560" w:lineRule="exact"/>
        <w:ind w:firstLine="900" w:firstLineChars="300"/>
        <w:rPr>
          <w:rFonts w:hint="eastAsia" w:eastAsia="仿宋_GB2312" w:cs="宋体"/>
          <w:kern w:val="0"/>
          <w:sz w:val="30"/>
          <w:szCs w:val="30"/>
        </w:rPr>
      </w:pPr>
      <w:r>
        <w:rPr>
          <w:rFonts w:hint="eastAsia" w:eastAsia="仿宋_GB2312" w:cs="宋体"/>
          <w:kern w:val="0"/>
          <w:sz w:val="30"/>
          <w:szCs w:val="30"/>
        </w:rPr>
        <w:t>2.考生应在考前14天申领“粤康码”并自我健康监测14天。</w:t>
      </w:r>
    </w:p>
    <w:p>
      <w:pPr>
        <w:widowControl/>
        <w:spacing w:line="560" w:lineRule="exact"/>
        <w:ind w:firstLine="900" w:firstLineChars="300"/>
        <w:rPr>
          <w:rFonts w:hint="eastAsia" w:eastAsia="仿宋_GB2312" w:cs="宋体"/>
          <w:kern w:val="0"/>
          <w:sz w:val="30"/>
          <w:szCs w:val="30"/>
        </w:rPr>
      </w:pPr>
      <w:r>
        <w:rPr>
          <w:rFonts w:hint="eastAsia" w:eastAsia="仿宋_GB2312" w:cs="宋体"/>
          <w:kern w:val="0"/>
          <w:sz w:val="30"/>
          <w:szCs w:val="30"/>
        </w:rPr>
        <w:t>3.有以下情况者，考生不得参加本次考试：</w:t>
      </w:r>
    </w:p>
    <w:p>
      <w:pPr>
        <w:widowControl/>
        <w:spacing w:line="560" w:lineRule="exact"/>
        <w:ind w:firstLine="600" w:firstLineChars="200"/>
        <w:rPr>
          <w:rFonts w:hint="eastAsia" w:eastAsia="仿宋_GB2312" w:cs="宋体"/>
          <w:kern w:val="0"/>
          <w:sz w:val="30"/>
          <w:szCs w:val="30"/>
        </w:rPr>
      </w:pPr>
      <w:r>
        <w:rPr>
          <w:rFonts w:hint="eastAsia" w:eastAsia="仿宋_GB2312" w:cs="宋体"/>
          <w:kern w:val="0"/>
          <w:sz w:val="30"/>
          <w:szCs w:val="30"/>
        </w:rPr>
        <w:t>（1）尚未解除入境隔离医学观察等管理的境外人员或考前21天内有境外(国外、港台地区)旅居史者；</w:t>
      </w:r>
    </w:p>
    <w:p>
      <w:pPr>
        <w:widowControl/>
        <w:spacing w:line="560" w:lineRule="exact"/>
        <w:ind w:firstLine="600" w:firstLineChars="200"/>
        <w:rPr>
          <w:rFonts w:hint="eastAsia" w:eastAsia="仿宋_GB2312" w:cs="宋体"/>
          <w:kern w:val="0"/>
          <w:sz w:val="30"/>
          <w:szCs w:val="30"/>
        </w:rPr>
      </w:pPr>
      <w:r>
        <w:rPr>
          <w:rFonts w:hint="eastAsia" w:eastAsia="仿宋_GB2312" w:cs="宋体"/>
          <w:kern w:val="0"/>
          <w:sz w:val="30"/>
          <w:szCs w:val="30"/>
        </w:rPr>
        <w:t>（2）判定为新冠确诊病例、疑似病例或无症状感染者密切接触者，或密接的密接，经当地疾控人员判断为隔离观察对象者；</w:t>
      </w:r>
    </w:p>
    <w:p>
      <w:pPr>
        <w:widowControl/>
        <w:spacing w:line="560" w:lineRule="exact"/>
        <w:ind w:firstLine="600" w:firstLineChars="200"/>
        <w:rPr>
          <w:rFonts w:hint="eastAsia" w:eastAsia="仿宋_GB2312" w:cs="宋体"/>
          <w:kern w:val="0"/>
          <w:sz w:val="30"/>
          <w:szCs w:val="30"/>
        </w:rPr>
      </w:pPr>
      <w:r>
        <w:rPr>
          <w:rFonts w:hint="eastAsia" w:eastAsia="仿宋_GB2312" w:cs="宋体"/>
          <w:kern w:val="0"/>
          <w:sz w:val="30"/>
          <w:szCs w:val="30"/>
        </w:rPr>
        <w:t>（3）治愈出院的确诊病例或无症状感染者，但尚在随访医学观察期内；</w:t>
      </w:r>
    </w:p>
    <w:p>
      <w:pPr>
        <w:widowControl/>
        <w:spacing w:line="560" w:lineRule="exact"/>
        <w:ind w:firstLine="600" w:firstLineChars="200"/>
        <w:rPr>
          <w:rFonts w:hint="eastAsia" w:eastAsia="仿宋_GB2312" w:cs="宋体"/>
          <w:kern w:val="0"/>
          <w:sz w:val="30"/>
          <w:szCs w:val="30"/>
        </w:rPr>
      </w:pPr>
      <w:r>
        <w:rPr>
          <w:rFonts w:hint="eastAsia" w:eastAsia="仿宋_GB2312" w:cs="宋体"/>
          <w:kern w:val="0"/>
          <w:sz w:val="30"/>
          <w:szCs w:val="30"/>
        </w:rPr>
        <w:t>（4）粤康码为红码、考前14天健康监测中曾出现体温</w:t>
      </w:r>
      <w:r>
        <w:rPr>
          <w:rFonts w:hint="eastAsia" w:ascii="仿宋_GB2312" w:hAnsi="仿宋_GB2312" w:eastAsia="仿宋_GB2312" w:cs="仿宋_GB2312"/>
          <w:sz w:val="30"/>
          <w:szCs w:val="30"/>
          <w:highlight w:val="none"/>
          <w:lang w:eastAsia="zh-CN"/>
        </w:rPr>
        <w:t>≥</w:t>
      </w:r>
      <w:r>
        <w:rPr>
          <w:rFonts w:hint="eastAsia" w:eastAsia="仿宋_GB2312" w:cs="宋体"/>
          <w:kern w:val="0"/>
          <w:sz w:val="30"/>
          <w:szCs w:val="30"/>
        </w:rPr>
        <w:t>37.3℃或有疑似症状，到医院排查，但未排除传染病或仍存在身体不适症状。</w:t>
      </w:r>
    </w:p>
    <w:p>
      <w:pPr>
        <w:widowControl/>
        <w:spacing w:line="560" w:lineRule="exact"/>
        <w:ind w:firstLine="900" w:firstLineChars="300"/>
        <w:rPr>
          <w:rFonts w:hint="eastAsia" w:eastAsia="仿宋_GB2312" w:cs="宋体"/>
          <w:kern w:val="0"/>
          <w:sz w:val="30"/>
          <w:szCs w:val="30"/>
        </w:rPr>
      </w:pPr>
      <w:r>
        <w:rPr>
          <w:rFonts w:hint="eastAsia" w:eastAsia="仿宋_GB2312" w:cs="宋体"/>
          <w:kern w:val="0"/>
          <w:sz w:val="30"/>
          <w:szCs w:val="30"/>
        </w:rPr>
        <w:t>4.因瞒报、虚报健康情况及行程，未执行省、市、县通告防控措施等行为，引发新冠肺炎疫情传播风险或其他严重后果的，将依据《中华人民共和国传染病防治法》《中华人民共和国治安管理处罚法》《中华人民共和国突发事件应对法》《突发公共卫生事件应急条例》，严格追究其法律责任。</w:t>
      </w:r>
    </w:p>
    <w:p>
      <w:pPr>
        <w:widowControl/>
        <w:spacing w:line="560" w:lineRule="exact"/>
        <w:ind w:firstLine="600" w:firstLineChars="200"/>
        <w:rPr>
          <w:rFonts w:eastAsia="仿宋_GB2312" w:cs="宋体"/>
          <w:kern w:val="0"/>
          <w:sz w:val="30"/>
          <w:szCs w:val="30"/>
        </w:rPr>
      </w:pPr>
    </w:p>
    <w:p>
      <w:pPr>
        <w:widowControl/>
        <w:spacing w:line="560" w:lineRule="exact"/>
        <w:ind w:firstLine="624"/>
        <w:rPr>
          <w:rFonts w:eastAsia="仿宋_GB2312" w:cs="宋体"/>
          <w:color w:val="000000"/>
          <w:kern w:val="0"/>
          <w:sz w:val="32"/>
          <w:szCs w:val="32"/>
        </w:rPr>
      </w:pPr>
    </w:p>
    <w:p/>
    <w:sectPr>
      <w:headerReference r:id="rId3" w:type="default"/>
      <w:footerReference r:id="rId4" w:type="default"/>
      <w:footerReference r:id="rId5" w:type="even"/>
      <w:pgSz w:w="11906" w:h="16838"/>
      <w:pgMar w:top="1418" w:right="1531" w:bottom="141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4"/>
        <w:szCs w:val="24"/>
      </w:rPr>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lang w:val="zh-CN"/>
      </w:rPr>
      <w:t>-</w:t>
    </w:r>
    <w:r>
      <w:rPr>
        <w:rFonts w:ascii="宋体" w:hAnsi="宋体"/>
        <w:sz w:val="24"/>
        <w:szCs w:val="24"/>
      </w:rPr>
      <w:t xml:space="preserve"> 4 -</w:t>
    </w:r>
    <w:r>
      <w:rPr>
        <w:rFonts w:ascii="宋体" w:hAnsi="宋体"/>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E24C9"/>
    <w:rsid w:val="048E24C9"/>
    <w:rsid w:val="051E035D"/>
    <w:rsid w:val="07945800"/>
    <w:rsid w:val="0AD05463"/>
    <w:rsid w:val="12816BCD"/>
    <w:rsid w:val="16A1630F"/>
    <w:rsid w:val="1D0E5B54"/>
    <w:rsid w:val="1D50119A"/>
    <w:rsid w:val="2E944530"/>
    <w:rsid w:val="36385DA2"/>
    <w:rsid w:val="3A1F28C6"/>
    <w:rsid w:val="3DA9513B"/>
    <w:rsid w:val="42E27302"/>
    <w:rsid w:val="45454E10"/>
    <w:rsid w:val="53B40E29"/>
    <w:rsid w:val="56D37EC2"/>
    <w:rsid w:val="66972DDA"/>
    <w:rsid w:val="676968AD"/>
    <w:rsid w:val="6AC72424"/>
    <w:rsid w:val="6B121780"/>
    <w:rsid w:val="6F1F6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市司法局</Company>
  <Pages>1</Pages>
  <Words>0</Words>
  <Characters>0</Characters>
  <Lines>0</Lines>
  <Paragraphs>0</Paragraphs>
  <TotalTime>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2021-03-02T07:50:00Z</dcterms:created>
  <dc:creator>Administrator</dc:creator>
  <cp:lastModifiedBy>政工办</cp:lastModifiedBy>
  <cp:lastPrinted>2021-04-15T07:51:00Z</cp:lastPrinted>
  <dcterms:modified xsi:type="dcterms:W3CDTF">2021-09-14T06:54:34Z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9D9C4C1DEDA949EBAD14C3DBE68EE5C1</vt:lpwstr>
  </property>
</Properties>
</file>