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宋体" w:hAnsi="宋体" w:eastAsia="宋体"/>
          <w:b w:val="0"/>
          <w:bCs/>
          <w:sz w:val="28"/>
          <w:szCs w:val="28"/>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before="319" w:beforeLines="100" w:line="56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不能确定为村（社区）“两委”班子成员</w:t>
      </w:r>
    </w:p>
    <w:p>
      <w:pPr>
        <w:keepNext w:val="0"/>
        <w:keepLines w:val="0"/>
        <w:pageBreakBefore w:val="0"/>
        <w:widowControl w:val="0"/>
        <w:kinsoku/>
        <w:wordWrap/>
        <w:overflowPunct/>
        <w:topLinePunct w:val="0"/>
        <w:autoSpaceDE/>
        <w:autoSpaceDN/>
        <w:bidi w:val="0"/>
        <w:adjustRightInd/>
        <w:snapToGrid/>
        <w:spacing w:after="319" w:afterLines="100" w:line="560" w:lineRule="exact"/>
        <w:jc w:val="center"/>
        <w:textAlignment w:val="auto"/>
        <w:rPr>
          <w:rFonts w:hint="eastAsia" w:ascii="宋体" w:hAnsi="宋体" w:eastAsia="宋体"/>
          <w:b/>
          <w:sz w:val="44"/>
        </w:rPr>
      </w:pPr>
      <w:r>
        <w:rPr>
          <w:rFonts w:hint="eastAsia" w:ascii="方正小标宋简体" w:hAnsi="方正小标宋简体" w:eastAsia="方正小标宋简体" w:cs="方正小标宋简体"/>
          <w:b w:val="0"/>
          <w:bCs w:val="0"/>
          <w:color w:val="000000"/>
          <w:sz w:val="44"/>
          <w:szCs w:val="44"/>
          <w:lang w:val="en-US" w:eastAsia="zh-CN"/>
        </w:rPr>
        <w:t>候选人的15种情形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1.对党中央决策部署阳奉阴违，搞两面派、伪忠诚，政治上的“两面人”；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2.受到撤销党内职务及以上处分尚在影响期内或受到留党察看处分期满恢复党员权利未满2年的；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3.受过刑事处罚、存在“村霸”和涉黑涉恶等问题的；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4.以家族势力、宗教势力干扰村级事务、影响基层治理，在群众中影响较坏的；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5.被立案调查审查或依法留置、逮捕的；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6.实施、参与非法宗教或信奉邪教的；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7.近3年内在民主评议党员中被评为不合格党员的；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8.当前被人民法院确定为失信被执行人的；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9.因嫖娼、吸毒、扰乱公共秩序等受到行政拘留未满5年的；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10.搞迷信活动、参与赌博造成恶劣影响，并被公安机关查处未满5年的；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11.参与到非接待场所上访干扰正常生产和工作秩序的活动，被有关部门查处未满5年的；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12.换届期间拉帮结派干扰选举，以谣言、非法大(小)字报、暴力威胁等不正当行为干预选民正常表达选举意志，被有关部门查证的；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13.长期外出或经常不在本村(社区)居住不能正常履行职责的；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14.丧失行为能力或因身体健康等原因不能正常履行职责的；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bookmarkStart w:id="0" w:name="_GoBack"/>
      <w:bookmarkEnd w:id="0"/>
      <w:r>
        <w:rPr>
          <w:rFonts w:hint="eastAsia" w:ascii="仿宋_GB2312" w:hAnsi="仿宋_GB2312" w:eastAsia="仿宋_GB2312" w:cs="仿宋_GB2312"/>
          <w:sz w:val="32"/>
          <w:szCs w:val="32"/>
          <w:lang w:val="en-US" w:eastAsia="zh-CN"/>
        </w:rPr>
        <w:t>.选举前不按规定签订遵守换届纪律承诺书的。</w:t>
      </w: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740"/>
    <w:rsid w:val="00124DB2"/>
    <w:rsid w:val="00996740"/>
    <w:rsid w:val="00A37FAC"/>
    <w:rsid w:val="00C023F5"/>
    <w:rsid w:val="00F9682B"/>
    <w:rsid w:val="01CA752D"/>
    <w:rsid w:val="061335CB"/>
    <w:rsid w:val="0B867A3B"/>
    <w:rsid w:val="112C0240"/>
    <w:rsid w:val="1CDB118B"/>
    <w:rsid w:val="2B452B0B"/>
    <w:rsid w:val="30F2407D"/>
    <w:rsid w:val="34FC1A8A"/>
    <w:rsid w:val="3A3E7BE8"/>
    <w:rsid w:val="42990E20"/>
    <w:rsid w:val="5EC56647"/>
    <w:rsid w:val="61557DF0"/>
    <w:rsid w:val="6EF46510"/>
    <w:rsid w:val="79D17CE2"/>
    <w:rsid w:val="7D397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spacing w:before="100" w:beforeAutospacing="1" w:after="100" w:afterAutospacing="1"/>
      <w:ind w:left="420" w:leftChars="200"/>
    </w:p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Words>
  <Characters>434</Characters>
  <Lines>3</Lines>
  <Paragraphs>1</Paragraphs>
  <TotalTime>0</TotalTime>
  <ScaleCrop>false</ScaleCrop>
  <LinksUpToDate>false</LinksUpToDate>
  <CharactersWithSpaces>509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2021-09-15T09:28:00Z</dcterms:created>
  <dc:creator>xb21cn</dc:creator>
  <cp:lastModifiedBy>Administrator</cp:lastModifiedBy>
  <dcterms:modified xsi:type="dcterms:W3CDTF">2021-09-20T01:12:51Z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6B7AA90A4986428FB6D9344886C26C78</vt:lpwstr>
  </property>
</Properties>
</file>