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CESI仿宋-GB2312" w:hAnsi="CESI仿宋-GB2312" w:eastAsia="CESI仿宋-GB2312" w:cs="CESI仿宋-GB2312"/>
          <w:color w:val="000000"/>
          <w:kern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  <w:t>附件</w:t>
      </w:r>
      <w:r>
        <w:rPr>
          <w:rFonts w:ascii="CESI仿宋-GB2312" w:hAnsi="CESI仿宋-GB2312" w:eastAsia="CESI仿宋-GB2312" w:cs="CESI仿宋-GB2312"/>
          <w:color w:val="000000"/>
          <w:kern w:val="0"/>
          <w:sz w:val="28"/>
          <w:szCs w:val="28"/>
        </w:rPr>
        <w:t>1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28"/>
          <w:szCs w:val="28"/>
        </w:rPr>
        <w:t>：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color w:val="000000"/>
          <w:kern w:val="0"/>
          <w:sz w:val="44"/>
        </w:rPr>
      </w:pPr>
      <w:r>
        <w:rPr>
          <w:rFonts w:hint="eastAsia" w:ascii="方正小标宋简体" w:hAnsi="方正小标宋简体" w:eastAsia="方正小标宋简体"/>
          <w:color w:val="000000"/>
          <w:kern w:val="0"/>
          <w:sz w:val="44"/>
        </w:rPr>
        <w:t>乐山市卫生健康委员会</w:t>
      </w:r>
    </w:p>
    <w:p>
      <w:pPr>
        <w:spacing w:line="600" w:lineRule="exact"/>
        <w:rPr>
          <w:rFonts w:ascii="方正小标宋简体" w:hAnsi="方正小标宋简体" w:eastAsia="方正小标宋简体"/>
          <w:color w:val="000000"/>
          <w:kern w:val="0"/>
          <w:sz w:val="44"/>
        </w:rPr>
      </w:pPr>
      <w:r>
        <w:rPr>
          <w:rFonts w:ascii="方正小标宋简体" w:hAnsi="方正小标宋简体" w:eastAsia="方正小标宋简体"/>
          <w:color w:val="000000"/>
          <w:kern w:val="0"/>
          <w:sz w:val="44"/>
        </w:rPr>
        <w:t>2021</w:t>
      </w:r>
      <w:r>
        <w:rPr>
          <w:rFonts w:hint="eastAsia" w:ascii="方正小标宋简体" w:hAnsi="方正小标宋简体" w:eastAsia="方正小标宋简体"/>
          <w:color w:val="000000"/>
          <w:kern w:val="0"/>
          <w:sz w:val="44"/>
        </w:rPr>
        <w:t>年公开考核招聘直属事业单位工作人员考核招聘岗位和条件一览表</w:t>
      </w:r>
    </w:p>
    <w:p>
      <w:pPr>
        <w:spacing w:line="300" w:lineRule="exact"/>
        <w:jc w:val="center"/>
        <w:rPr>
          <w:rFonts w:ascii="方正小标宋简体" w:hAnsi="方正小标宋简体" w:eastAsia="方正小标宋简体"/>
          <w:color w:val="000000"/>
          <w:kern w:val="0"/>
          <w:sz w:val="44"/>
        </w:rPr>
      </w:pPr>
    </w:p>
    <w:tbl>
      <w:tblPr>
        <w:tblStyle w:val="4"/>
        <w:tblpPr w:leftFromText="180" w:rightFromText="180" w:vertAnchor="text" w:horzAnchor="page" w:tblpXSpec="center" w:tblpY="1"/>
        <w:tblOverlap w:val="never"/>
        <w:tblW w:w="144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675"/>
        <w:gridCol w:w="735"/>
        <w:gridCol w:w="945"/>
        <w:gridCol w:w="855"/>
        <w:gridCol w:w="675"/>
        <w:gridCol w:w="720"/>
        <w:gridCol w:w="1290"/>
        <w:gridCol w:w="1605"/>
        <w:gridCol w:w="1830"/>
        <w:gridCol w:w="2407"/>
        <w:gridCol w:w="806"/>
        <w:gridCol w:w="12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招聘单位名称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招聘范围</w:t>
            </w:r>
          </w:p>
        </w:tc>
        <w:tc>
          <w:tcPr>
            <w:tcW w:w="7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所需资格条件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开考比例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学历（学位）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其它要求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乐山市卫生健康委员会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18"/>
              </w:rPr>
              <w:t>乐山市人民医院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sz w:val="18"/>
              </w:rPr>
              <w:t>专技岗位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sz w:val="18"/>
              </w:rPr>
              <w:t>临床医师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>
              <w:rPr>
                <w:rFonts w:ascii="宋体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全国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 w:themeColor="text1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宋体"/>
                <w:color w:val="000000" w:themeColor="text1"/>
                <w:sz w:val="18"/>
                <w:highlight w:val="none"/>
              </w:rPr>
              <w:t>1975</w:t>
            </w:r>
            <w:r>
              <w:rPr>
                <w:rFonts w:hint="eastAsia" w:ascii="宋体"/>
                <w:color w:val="000000" w:themeColor="text1"/>
                <w:sz w:val="18"/>
                <w:highlight w:val="none"/>
              </w:rPr>
              <w:t>年</w:t>
            </w:r>
            <w:r>
              <w:rPr>
                <w:rFonts w:hint="eastAsia" w:ascii="宋体"/>
                <w:color w:val="000000" w:themeColor="text1"/>
                <w:sz w:val="18"/>
                <w:highlight w:val="none"/>
                <w:lang w:eastAsia="zh-CN"/>
              </w:rPr>
              <w:t>9月26日以后出生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sz w:val="18"/>
              </w:rPr>
              <w:t>博</w:t>
            </w:r>
            <w:bookmarkStart w:id="0" w:name="_GoBack"/>
            <w:bookmarkEnd w:id="0"/>
            <w:r>
              <w:rPr>
                <w:rFonts w:hint="eastAsia" w:ascii="宋体"/>
                <w:sz w:val="18"/>
              </w:rPr>
              <w:t>士研究生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临床医学类、</w:t>
            </w:r>
            <w:r>
              <w:rPr>
                <w:rFonts w:hint="eastAsia" w:ascii="宋体"/>
                <w:sz w:val="18"/>
              </w:rPr>
              <w:t>中医学类、流行病与卫生统计学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具有正高级职称的</w:t>
            </w:r>
            <w:r>
              <w:rPr>
                <w:rFonts w:ascii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年龄可放宽到</w:t>
            </w:r>
            <w:r>
              <w:rPr>
                <w:rFonts w:ascii="宋体"/>
                <w:kern w:val="0"/>
                <w:sz w:val="18"/>
                <w:szCs w:val="18"/>
              </w:rPr>
              <w:t>1970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/>
                <w:kern w:val="0"/>
                <w:sz w:val="18"/>
                <w:szCs w:val="18"/>
                <w:lang w:eastAsia="zh-CN"/>
              </w:rPr>
              <w:t>9月26日以后出生</w:t>
            </w:r>
            <w:r>
              <w:rPr>
                <w:rFonts w:ascii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学历（学位）可放宽到本科及以上并取得相应学位</w:t>
            </w:r>
            <w:r>
              <w:rPr>
                <w:rFonts w:ascii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/>
                <w:kern w:val="0"/>
                <w:sz w:val="18"/>
                <w:szCs w:val="18"/>
              </w:rPr>
              <w:t>本科专业须为中医学。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形成差额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2</w:t>
            </w: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乐山市中医医院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专技岗位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中医科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全国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 w:themeColor="text1"/>
                <w:sz w:val="18"/>
                <w:highlight w:val="none"/>
                <w:lang w:eastAsia="zh-CN"/>
              </w:rPr>
            </w:pPr>
            <w:r>
              <w:rPr>
                <w:rFonts w:ascii="宋体"/>
                <w:color w:val="000000" w:themeColor="text1"/>
                <w:sz w:val="18"/>
                <w:highlight w:val="none"/>
              </w:rPr>
              <w:t>19</w:t>
            </w:r>
            <w:r>
              <w:rPr>
                <w:rFonts w:hint="eastAsia" w:ascii="宋体"/>
                <w:color w:val="000000" w:themeColor="text1"/>
                <w:sz w:val="18"/>
                <w:highlight w:val="none"/>
                <w:lang w:val="en-US" w:eastAsia="zh-CN"/>
              </w:rPr>
              <w:t>70</w:t>
            </w:r>
            <w:r>
              <w:rPr>
                <w:rFonts w:hint="eastAsia" w:ascii="宋体"/>
                <w:color w:val="000000" w:themeColor="text1"/>
                <w:sz w:val="18"/>
                <w:highlight w:val="none"/>
              </w:rPr>
              <w:t>年</w:t>
            </w:r>
            <w:r>
              <w:rPr>
                <w:rFonts w:hint="eastAsia" w:ascii="宋体"/>
                <w:color w:val="000000" w:themeColor="text1"/>
                <w:sz w:val="18"/>
                <w:highlight w:val="none"/>
                <w:lang w:eastAsia="zh-CN"/>
              </w:rPr>
              <w:t>9月26日以后出生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本科及以上学历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本科：中医学、针灸推拿学、中西医临床医学；研究生：中医内科学、中医外科学、针灸推拿学、中医妇科学、妇产科学、中西医结合临床。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须取得正高级职称，且近</w:t>
            </w:r>
            <w:r>
              <w:rPr>
                <w:rFonts w:ascii="宋体"/>
                <w:sz w:val="18"/>
              </w:rPr>
              <w:t>3</w:t>
            </w:r>
            <w:r>
              <w:rPr>
                <w:rFonts w:hint="eastAsia" w:ascii="宋体"/>
                <w:sz w:val="18"/>
              </w:rPr>
              <w:t>年在三级甲等医院工作。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：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3</w:t>
            </w: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乐山市妇幼保健院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专技岗位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妇产科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全国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/>
                <w:sz w:val="18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1985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eastAsia="zh-CN"/>
              </w:rPr>
              <w:t>9月26日以后出生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研究生学历并取得硕士及以上学位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临床医学类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</w:t>
            </w:r>
            <w:r>
              <w:rPr>
                <w:rFonts w:hint="eastAsia" w:ascii="宋体"/>
                <w:sz w:val="18"/>
              </w:rPr>
              <w:t>、须具有执业医师资格证；</w:t>
            </w:r>
            <w:r>
              <w:rPr>
                <w:rFonts w:ascii="宋体"/>
                <w:sz w:val="18"/>
              </w:rPr>
              <w:t>2</w:t>
            </w:r>
            <w:r>
              <w:rPr>
                <w:rFonts w:hint="eastAsia" w:ascii="宋体"/>
                <w:sz w:val="18"/>
              </w:rPr>
              <w:t>、执业范围为妇产科专业；</w:t>
            </w:r>
            <w:r>
              <w:rPr>
                <w:rFonts w:ascii="宋体"/>
                <w:sz w:val="18"/>
              </w:rPr>
              <w:t>3</w:t>
            </w:r>
            <w:r>
              <w:rPr>
                <w:rFonts w:hint="eastAsia" w:ascii="宋体"/>
                <w:sz w:val="18"/>
              </w:rPr>
              <w:t>、初级职称须取得相应专业住院医师规范化培训合格证明。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：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4</w:t>
            </w: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儿科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全国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/>
                <w:sz w:val="18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1985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eastAsia="zh-CN"/>
              </w:rPr>
              <w:t>9月26日以后出生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研究生学历并取得硕士及以上学位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临床医学类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</w:t>
            </w:r>
            <w:r>
              <w:rPr>
                <w:rFonts w:hint="eastAsia" w:ascii="宋体"/>
                <w:sz w:val="18"/>
              </w:rPr>
              <w:t>、须具有执业医师资格证；</w:t>
            </w:r>
            <w:r>
              <w:rPr>
                <w:rFonts w:ascii="宋体"/>
                <w:sz w:val="18"/>
              </w:rPr>
              <w:t>2</w:t>
            </w:r>
            <w:r>
              <w:rPr>
                <w:rFonts w:hint="eastAsia" w:ascii="宋体"/>
                <w:sz w:val="18"/>
              </w:rPr>
              <w:t>、执业范围为儿科专业；</w:t>
            </w:r>
            <w:r>
              <w:rPr>
                <w:rFonts w:ascii="宋体"/>
                <w:sz w:val="18"/>
              </w:rPr>
              <w:t>3</w:t>
            </w:r>
            <w:r>
              <w:rPr>
                <w:rFonts w:hint="eastAsia" w:ascii="宋体"/>
                <w:sz w:val="18"/>
              </w:rPr>
              <w:t>、初级职称须取得相应专业住院医师规范化培训合格证明。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：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5</w:t>
            </w: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乳腺外科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全国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/>
                <w:sz w:val="18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1985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eastAsia="zh-CN"/>
              </w:rPr>
              <w:t>9月26日以后出生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研究生学历并取得硕士及以上学位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外科学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eastAsia="Times New Roman"/>
                <w:kern w:val="0"/>
                <w:sz w:val="18"/>
              </w:rPr>
            </w:pPr>
            <w:r>
              <w:rPr>
                <w:rFonts w:ascii="宋体"/>
                <w:sz w:val="18"/>
              </w:rPr>
              <w:t>1</w:t>
            </w:r>
            <w:r>
              <w:rPr>
                <w:rFonts w:hint="eastAsia" w:ascii="宋体"/>
                <w:sz w:val="18"/>
              </w:rPr>
              <w:t>、须具有执业医师资格证；</w:t>
            </w:r>
            <w:r>
              <w:rPr>
                <w:rFonts w:ascii="宋体"/>
                <w:sz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</w:rPr>
              <w:t>、执业范围为外科专业；</w:t>
            </w:r>
            <w:r>
              <w:rPr>
                <w:rFonts w:ascii="宋体" w:hAnsi="宋体" w:cs="宋体"/>
                <w:kern w:val="0"/>
                <w:sz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</w:rPr>
              <w:t>、初级职称须取得相应专业住院医师规范化培训合格证明。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：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6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40"/>
              </w:tabs>
              <w:jc w:val="left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乐山市卫生健康委员会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乐山市妇幼保健院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专技岗位</w:t>
            </w:r>
          </w:p>
          <w:p>
            <w:pPr>
              <w:widowControl/>
              <w:textAlignment w:val="center"/>
              <w:rPr>
                <w:rFonts w:ascii="宋体"/>
                <w:kern w:val="0"/>
                <w:sz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麻醉科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全国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/>
                <w:sz w:val="18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1985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eastAsia="zh-CN"/>
              </w:rPr>
              <w:t>9月26日以后出生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普通高等教育全日制（含普通高等院校成人教育全日制脱产班）大学本科及以上学历，学士及以上学位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本科：麻醉学；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研究生：麻醉学。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</w:t>
            </w:r>
            <w:r>
              <w:rPr>
                <w:rFonts w:hint="eastAsia" w:ascii="宋体"/>
                <w:sz w:val="18"/>
              </w:rPr>
              <w:t>、须具有执业医师资格证；</w:t>
            </w:r>
            <w:r>
              <w:rPr>
                <w:rFonts w:ascii="宋体"/>
                <w:sz w:val="18"/>
              </w:rPr>
              <w:t>2</w:t>
            </w:r>
            <w:r>
              <w:rPr>
                <w:rFonts w:hint="eastAsia" w:ascii="宋体"/>
                <w:sz w:val="18"/>
              </w:rPr>
              <w:t>、执业范围为麻醉专业；</w:t>
            </w:r>
            <w:r>
              <w:rPr>
                <w:rFonts w:ascii="宋体"/>
                <w:sz w:val="18"/>
              </w:rPr>
              <w:t>3</w:t>
            </w:r>
            <w:r>
              <w:rPr>
                <w:rFonts w:hint="eastAsia" w:ascii="宋体"/>
                <w:sz w:val="18"/>
              </w:rPr>
              <w:t>、须于</w:t>
            </w:r>
            <w:r>
              <w:rPr>
                <w:rFonts w:ascii="宋体"/>
                <w:sz w:val="18"/>
              </w:rPr>
              <w:t>2021</w:t>
            </w:r>
            <w:r>
              <w:rPr>
                <w:rFonts w:hint="eastAsia" w:ascii="宋体"/>
                <w:sz w:val="18"/>
              </w:rPr>
              <w:t>年</w:t>
            </w:r>
            <w:r>
              <w:rPr>
                <w:rFonts w:ascii="宋体"/>
                <w:sz w:val="18"/>
              </w:rPr>
              <w:t>12</w:t>
            </w:r>
            <w:r>
              <w:rPr>
                <w:rFonts w:hint="eastAsia" w:ascii="宋体"/>
                <w:sz w:val="18"/>
              </w:rPr>
              <w:t>月</w:t>
            </w:r>
            <w:r>
              <w:rPr>
                <w:rFonts w:ascii="宋体"/>
                <w:sz w:val="18"/>
              </w:rPr>
              <w:t>31</w:t>
            </w:r>
            <w:r>
              <w:rPr>
                <w:rFonts w:hint="eastAsia" w:ascii="宋体"/>
                <w:sz w:val="18"/>
              </w:rPr>
              <w:t>日前完成住院医师规范化培训并取得合格证明，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否则解除聘用关系。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1</w:t>
            </w:r>
            <w:r>
              <w:rPr>
                <w:rFonts w:hint="eastAsia" w:ascii="宋体"/>
                <w:color w:val="000000"/>
                <w:sz w:val="18"/>
              </w:rPr>
              <w:t>：</w:t>
            </w:r>
            <w:r>
              <w:rPr>
                <w:rFonts w:ascii="宋体"/>
                <w:color w:val="000000"/>
                <w:sz w:val="18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7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药学科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全国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18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1985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eastAsia="zh-CN"/>
              </w:rPr>
              <w:t>9月26日以后出生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研究生学历并取得硕士及以上学位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药理学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须具有本专业中级及以上职称。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1</w:t>
            </w:r>
            <w:r>
              <w:rPr>
                <w:rFonts w:hint="eastAsia" w:ascii="宋体"/>
                <w:color w:val="000000"/>
                <w:sz w:val="18"/>
              </w:rPr>
              <w:t>：</w:t>
            </w:r>
            <w:r>
              <w:rPr>
                <w:rFonts w:ascii="宋体"/>
                <w:color w:val="000000"/>
                <w:sz w:val="18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8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40"/>
              </w:tabs>
              <w:jc w:val="left"/>
              <w:rPr>
                <w:rFonts w:ascii="宋体"/>
                <w:sz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/>
                <w:kern w:val="0"/>
                <w:sz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影像科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全国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kern w:val="0"/>
                <w:sz w:val="18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1985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eastAsia="zh-CN"/>
              </w:rPr>
              <w:t>9月26日以后出生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普通高等教育全日制（含普通高等院校成人教育全日制脱产班）大学本科及以上学历，学士及以上学位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本科：医学影像学、放射医学；</w:t>
            </w:r>
          </w:p>
          <w:p>
            <w:pPr>
              <w:widowControl/>
              <w:jc w:val="left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研究生：影像医学与核医学、放射医学。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</w:t>
            </w:r>
            <w:r>
              <w:rPr>
                <w:rFonts w:hint="eastAsia" w:ascii="宋体"/>
                <w:sz w:val="18"/>
              </w:rPr>
              <w:t>、须具有执业医师资格证；</w:t>
            </w:r>
            <w:r>
              <w:rPr>
                <w:rFonts w:ascii="宋体"/>
                <w:sz w:val="18"/>
              </w:rPr>
              <w:t>2</w:t>
            </w:r>
            <w:r>
              <w:rPr>
                <w:rFonts w:hint="eastAsia" w:ascii="宋体"/>
                <w:sz w:val="18"/>
              </w:rPr>
              <w:t>、执业范围为医学影像和放射治疗专业；</w:t>
            </w:r>
            <w:r>
              <w:rPr>
                <w:rFonts w:ascii="宋体"/>
                <w:sz w:val="18"/>
              </w:rPr>
              <w:t>3</w:t>
            </w:r>
            <w:r>
              <w:rPr>
                <w:rFonts w:hint="eastAsia" w:ascii="宋体"/>
                <w:sz w:val="18"/>
              </w:rPr>
              <w:t>、初级职称须取得相应专业住院医师规范化培训合格证明。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</w:t>
            </w:r>
            <w:r>
              <w:rPr>
                <w:rFonts w:hint="eastAsia" w:ascii="宋体"/>
                <w:sz w:val="18"/>
              </w:rPr>
              <w:t>：</w:t>
            </w: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9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中医科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全国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kern w:val="0"/>
                <w:sz w:val="18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1985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eastAsia="zh-CN"/>
              </w:rPr>
              <w:t>9月26日以后出生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研究生学历并取得硕士</w:t>
            </w:r>
            <w:r>
              <w:rPr>
                <w:rFonts w:hint="eastAsia" w:ascii="宋体" w:hAnsi="宋体"/>
                <w:kern w:val="0"/>
                <w:sz w:val="18"/>
                <w:lang w:eastAsia="zh-CN"/>
              </w:rPr>
              <w:t>及</w:t>
            </w:r>
            <w:r>
              <w:rPr>
                <w:rFonts w:hint="eastAsia" w:ascii="宋体" w:hAnsi="宋体"/>
                <w:kern w:val="0"/>
                <w:sz w:val="18"/>
              </w:rPr>
              <w:t>以上学位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中医儿科学、中医妇科学。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</w:t>
            </w:r>
            <w:r>
              <w:rPr>
                <w:rFonts w:hint="eastAsia" w:ascii="宋体"/>
                <w:sz w:val="18"/>
              </w:rPr>
              <w:t>、须具有执业医师资格证；</w:t>
            </w:r>
            <w:r>
              <w:rPr>
                <w:rFonts w:ascii="宋体"/>
                <w:sz w:val="18"/>
              </w:rPr>
              <w:t>2</w:t>
            </w:r>
            <w:r>
              <w:rPr>
                <w:rFonts w:hint="eastAsia" w:ascii="宋体"/>
                <w:sz w:val="18"/>
              </w:rPr>
              <w:t>、执业范围中医专业；</w:t>
            </w:r>
            <w:r>
              <w:rPr>
                <w:rFonts w:ascii="宋体"/>
                <w:sz w:val="18"/>
              </w:rPr>
              <w:t>3</w:t>
            </w:r>
            <w:r>
              <w:rPr>
                <w:rFonts w:hint="eastAsia" w:ascii="宋体"/>
                <w:sz w:val="18"/>
              </w:rPr>
              <w:t>、初级职称须取得相应专业住院医师规范化培训合格证明。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</w:t>
            </w:r>
            <w:r>
              <w:rPr>
                <w:rFonts w:hint="eastAsia" w:ascii="宋体"/>
                <w:sz w:val="18"/>
              </w:rPr>
              <w:t>：</w:t>
            </w: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10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产前诊断中心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全国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000000"/>
                <w:kern w:val="0"/>
                <w:sz w:val="18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1985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eastAsia="zh-CN"/>
              </w:rPr>
              <w:t>9月26日以后出生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研究生学历并取得硕士</w:t>
            </w:r>
            <w:r>
              <w:rPr>
                <w:rFonts w:hint="eastAsia" w:ascii="宋体" w:hAnsi="宋体"/>
                <w:kern w:val="0"/>
                <w:sz w:val="18"/>
                <w:lang w:eastAsia="zh-CN"/>
              </w:rPr>
              <w:t>及</w:t>
            </w:r>
            <w:r>
              <w:rPr>
                <w:rFonts w:hint="eastAsia" w:ascii="宋体" w:hAnsi="宋体"/>
                <w:kern w:val="0"/>
                <w:sz w:val="18"/>
              </w:rPr>
              <w:t>以上学位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临床检验诊断学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须具有临床医学检验技术</w:t>
            </w:r>
            <w:r>
              <w:rPr>
                <w:rFonts w:ascii="宋体"/>
                <w:color w:val="000000"/>
                <w:sz w:val="18"/>
              </w:rPr>
              <w:t>(</w:t>
            </w:r>
            <w:r>
              <w:rPr>
                <w:rFonts w:hint="eastAsia" w:ascii="宋体"/>
                <w:color w:val="000000"/>
                <w:sz w:val="18"/>
              </w:rPr>
              <w:t>师</w:t>
            </w:r>
            <w:r>
              <w:rPr>
                <w:rFonts w:ascii="宋体"/>
                <w:color w:val="000000"/>
                <w:sz w:val="18"/>
              </w:rPr>
              <w:t>)</w:t>
            </w:r>
            <w:r>
              <w:rPr>
                <w:rFonts w:hint="eastAsia" w:ascii="宋体"/>
                <w:color w:val="000000"/>
                <w:sz w:val="18"/>
              </w:rPr>
              <w:t>专业技术资格证书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1</w:t>
            </w:r>
            <w:r>
              <w:rPr>
                <w:rFonts w:hint="eastAsia" w:ascii="宋体"/>
                <w:color w:val="000000"/>
                <w:sz w:val="18"/>
              </w:rPr>
              <w:t>：</w:t>
            </w:r>
            <w:r>
              <w:rPr>
                <w:rFonts w:ascii="宋体"/>
                <w:color w:val="000000"/>
                <w:sz w:val="18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11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市疾控中心</w:t>
            </w:r>
          </w:p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专技岗位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流行病与卫生统计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 xml:space="preserve">2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全国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kern w:val="0"/>
                <w:sz w:val="18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1985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eastAsia="zh-CN"/>
              </w:rPr>
              <w:t>9月26日以后出生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研究生学历并取得硕士及以上学位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流行病与卫生统计学、劳动卫生与环境卫生学、营养与食品卫生学。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聘用后三</w:t>
            </w:r>
            <w:r>
              <w:rPr>
                <w:rFonts w:hint="eastAsia" w:ascii="宋体" w:hAnsi="宋体"/>
                <w:kern w:val="0"/>
                <w:sz w:val="18"/>
              </w:rPr>
              <w:t>年内须取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得岗位要求的相应资格证书，否则解除聘用关系。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：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12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乐山市卫生健康委员会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600"/>
              </w:tabs>
              <w:jc w:val="left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ab/>
            </w:r>
            <w:r>
              <w:rPr>
                <w:rFonts w:hint="eastAsia" w:ascii="宋体"/>
                <w:color w:val="000000"/>
                <w:sz w:val="18"/>
              </w:rPr>
              <w:t>市疾控中心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专技岗位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卫生检验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 xml:space="preserve">1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全国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kern w:val="0"/>
                <w:sz w:val="18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1985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eastAsia="zh-CN"/>
              </w:rPr>
              <w:t>9月26日以后出生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研究生学历并取得硕士及以上学位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卫生检验、卫生检验与检疫。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聘用后三年</w:t>
            </w:r>
            <w:r>
              <w:rPr>
                <w:rFonts w:hint="eastAsia" w:ascii="宋体" w:hAnsi="宋体"/>
                <w:kern w:val="0"/>
                <w:sz w:val="18"/>
              </w:rPr>
              <w:t>内须取得岗位要求的相应资格证书，否则解除聘用关系。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：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13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专技岗位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疾病控制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全国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kern w:val="0"/>
                <w:sz w:val="18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1985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eastAsia="zh-CN"/>
              </w:rPr>
              <w:t>9月26日以后出生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普通高等教育全日制（含普通高等院校成人教育全日制脱产班）大学本科及以上学历，学士及以上学位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本科：预防医学；</w:t>
            </w:r>
          </w:p>
          <w:p>
            <w:pPr>
              <w:widowControl/>
              <w:jc w:val="left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研究生：流行病与卫生统计学、劳动卫生与环境卫生学、营养与食品卫生学。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聘用后三</w:t>
            </w:r>
            <w:r>
              <w:rPr>
                <w:rFonts w:hint="eastAsia" w:ascii="宋体" w:hAnsi="宋体"/>
                <w:kern w:val="0"/>
                <w:sz w:val="18"/>
              </w:rPr>
              <w:t>年内须取得岗位要求的相应资格证书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，否则解除聘用关系。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：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14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乐山市精神卫生中心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专技岗位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心理学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 xml:space="preserve">1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</w:rPr>
              <w:t>全国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1985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eastAsia="zh-CN"/>
              </w:rPr>
              <w:t>9月26日以后出生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研究生学历并取得硕士以上学位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心理学类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宋体"/>
                <w:sz w:val="18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：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15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精神医学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全国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1985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18"/>
                <w:lang w:eastAsia="zh-CN"/>
              </w:rPr>
              <w:t>9月26日以后出生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普通高等教育全日制普通班大学本科及以上学历并取得相应学位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本科：精神医学、临床医学；</w:t>
            </w:r>
          </w:p>
          <w:p>
            <w:pPr>
              <w:widowControl/>
              <w:jc w:val="left"/>
              <w:textAlignment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研究生：内科学、精神病与精神卫生学。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/>
                <w:color w:val="FF0000"/>
                <w:sz w:val="18"/>
              </w:rPr>
            </w:pPr>
            <w:r>
              <w:rPr>
                <w:rFonts w:hint="eastAsia" w:ascii="宋体"/>
                <w:sz w:val="18"/>
              </w:rPr>
              <w:t>聘用后两年内须取得执业医师资格证，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否则解除聘用关系。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/>
                <w:sz w:val="18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：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</w:tr>
    </w:tbl>
    <w:p/>
    <w:sectPr>
      <w:pgSz w:w="16838" w:h="11906" w:orient="landscape"/>
      <w:pgMar w:top="839" w:right="1440" w:bottom="896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C631ACE"/>
    <w:rsid w:val="000A6C2F"/>
    <w:rsid w:val="001C67A8"/>
    <w:rsid w:val="002005F8"/>
    <w:rsid w:val="002521EC"/>
    <w:rsid w:val="002B39AE"/>
    <w:rsid w:val="005B2266"/>
    <w:rsid w:val="006564BB"/>
    <w:rsid w:val="006740D5"/>
    <w:rsid w:val="006E7993"/>
    <w:rsid w:val="00A5384A"/>
    <w:rsid w:val="00C5076C"/>
    <w:rsid w:val="00E470F0"/>
    <w:rsid w:val="00E73BCB"/>
    <w:rsid w:val="00E93032"/>
    <w:rsid w:val="00ED2263"/>
    <w:rsid w:val="00EE20F7"/>
    <w:rsid w:val="0DFB5808"/>
    <w:rsid w:val="11D9E01E"/>
    <w:rsid w:val="17FD86C3"/>
    <w:rsid w:val="1AEF44BE"/>
    <w:rsid w:val="26A5BF4D"/>
    <w:rsid w:val="277E9C78"/>
    <w:rsid w:val="2E746FA5"/>
    <w:rsid w:val="2EBB3E62"/>
    <w:rsid w:val="2EBF8283"/>
    <w:rsid w:val="2FFDC162"/>
    <w:rsid w:val="37FB667D"/>
    <w:rsid w:val="3BEB3915"/>
    <w:rsid w:val="3BF3AACE"/>
    <w:rsid w:val="3EFF8778"/>
    <w:rsid w:val="3FD3B54A"/>
    <w:rsid w:val="3FFBB880"/>
    <w:rsid w:val="47F6A681"/>
    <w:rsid w:val="47FE5BF2"/>
    <w:rsid w:val="4C631ACE"/>
    <w:rsid w:val="4EEB7714"/>
    <w:rsid w:val="52EBC4B1"/>
    <w:rsid w:val="57EAA54E"/>
    <w:rsid w:val="57F69BB8"/>
    <w:rsid w:val="5A569DC6"/>
    <w:rsid w:val="5A7DAC6C"/>
    <w:rsid w:val="5AB72D6D"/>
    <w:rsid w:val="5FB99C35"/>
    <w:rsid w:val="5FF7D29E"/>
    <w:rsid w:val="5FFDDC4A"/>
    <w:rsid w:val="63DB2483"/>
    <w:rsid w:val="67F7A340"/>
    <w:rsid w:val="6B4A651E"/>
    <w:rsid w:val="6C57EE52"/>
    <w:rsid w:val="6ECF4673"/>
    <w:rsid w:val="6EEFDA56"/>
    <w:rsid w:val="6F4FA7E2"/>
    <w:rsid w:val="6FAD0128"/>
    <w:rsid w:val="6FEF780A"/>
    <w:rsid w:val="73A5296F"/>
    <w:rsid w:val="73FFF789"/>
    <w:rsid w:val="76F71675"/>
    <w:rsid w:val="76FF80B7"/>
    <w:rsid w:val="775B67FA"/>
    <w:rsid w:val="77FF6138"/>
    <w:rsid w:val="7977081E"/>
    <w:rsid w:val="7AFFC33C"/>
    <w:rsid w:val="7B958C06"/>
    <w:rsid w:val="7CCF415F"/>
    <w:rsid w:val="7D7F61C5"/>
    <w:rsid w:val="7DBFEA57"/>
    <w:rsid w:val="7DFF4A7D"/>
    <w:rsid w:val="7E4DDBF5"/>
    <w:rsid w:val="7E7AE676"/>
    <w:rsid w:val="7E975CBB"/>
    <w:rsid w:val="7EBF74CB"/>
    <w:rsid w:val="7EFFB910"/>
    <w:rsid w:val="7EFFE0D4"/>
    <w:rsid w:val="7F6F44CF"/>
    <w:rsid w:val="7FBB1229"/>
    <w:rsid w:val="7FEBE74F"/>
    <w:rsid w:val="7FFB33C4"/>
    <w:rsid w:val="7FFD77D3"/>
    <w:rsid w:val="8FD724DB"/>
    <w:rsid w:val="92FED9AC"/>
    <w:rsid w:val="A367E129"/>
    <w:rsid w:val="A3FFB161"/>
    <w:rsid w:val="AF9EA910"/>
    <w:rsid w:val="B7FD318F"/>
    <w:rsid w:val="B94F9D66"/>
    <w:rsid w:val="B9F69552"/>
    <w:rsid w:val="BBFED23D"/>
    <w:rsid w:val="BDFF7DF9"/>
    <w:rsid w:val="BDFFE4CC"/>
    <w:rsid w:val="BEFA15A6"/>
    <w:rsid w:val="BF573B73"/>
    <w:rsid w:val="BF7B31E1"/>
    <w:rsid w:val="D2734FFF"/>
    <w:rsid w:val="D3BFDD9A"/>
    <w:rsid w:val="D6BA792D"/>
    <w:rsid w:val="DBF778A5"/>
    <w:rsid w:val="DD30EED8"/>
    <w:rsid w:val="DDFE263F"/>
    <w:rsid w:val="DE5F7B4B"/>
    <w:rsid w:val="DEB98466"/>
    <w:rsid w:val="DFDE8560"/>
    <w:rsid w:val="DFDFA605"/>
    <w:rsid w:val="DFEDC7AD"/>
    <w:rsid w:val="DFFD45DC"/>
    <w:rsid w:val="DFFE5AFE"/>
    <w:rsid w:val="E3DEB4AF"/>
    <w:rsid w:val="EBCFB7A6"/>
    <w:rsid w:val="EBFF6A6B"/>
    <w:rsid w:val="EEDA9792"/>
    <w:rsid w:val="EFBFB8D6"/>
    <w:rsid w:val="EFFE8ADA"/>
    <w:rsid w:val="F0FB3561"/>
    <w:rsid w:val="F3FF46C7"/>
    <w:rsid w:val="F3FFA7BF"/>
    <w:rsid w:val="F5FEC6BA"/>
    <w:rsid w:val="F95F83C0"/>
    <w:rsid w:val="F9F7BE83"/>
    <w:rsid w:val="FB6D3037"/>
    <w:rsid w:val="FBCF4380"/>
    <w:rsid w:val="FDFD5476"/>
    <w:rsid w:val="FEF5EB39"/>
    <w:rsid w:val="FEFE3268"/>
    <w:rsid w:val="FFBD8986"/>
    <w:rsid w:val="FFDBE394"/>
    <w:rsid w:val="FFDF2BA3"/>
    <w:rsid w:val="FFF79ED5"/>
    <w:rsid w:val="FFF96BDD"/>
    <w:rsid w:val="FFFB0A3E"/>
    <w:rsid w:val="FFFF50B2"/>
    <w:rsid w:val="FFFF9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293</Words>
  <Characters>1675</Characters>
  <Lines>13</Lines>
  <Paragraphs>3</Paragraphs>
  <TotalTime>35</TotalTime>
  <ScaleCrop>false</ScaleCrop>
  <LinksUpToDate>false</LinksUpToDate>
  <CharactersWithSpaces>1965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2020-12-04T09:14:00Z</dcterms:created>
  <dc:creator>96123</dc:creator>
  <cp:lastModifiedBy>Administrator</cp:lastModifiedBy>
  <cp:lastPrinted>2020-12-15T14:16:00Z</cp:lastPrinted>
  <dcterms:modified xsi:type="dcterms:W3CDTF">2021-09-15T08:13:20Z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