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default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离石区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2021年度公开招聘村（社区）工作人员考生健康管理信息承诺书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以上信息有选择项目的，请在相应文字前的（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）内打“</w:t>
      </w:r>
      <w:r>
        <w:rPr>
          <w:rFonts w:hint="default" w:ascii="Arial" w:hAnsi="Arial" w:eastAsia="楷体_GB2312" w:cs="Arial"/>
          <w:b/>
          <w:color w:val="000000"/>
          <w:kern w:val="0"/>
          <w:sz w:val="24"/>
          <w:lang w:eastAsia="zh-CN"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eastAsia="zh-CN" w:bidi="ar"/>
        </w:rPr>
        <w:t>承诺人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（签字）：                            日期：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E3601"/>
    <w:rsid w:val="52E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2021-09-23T12:34:00Z</dcterms:created>
  <dc:creator>启文</dc:creator>
  <cp:lastModifiedBy>启文</cp:lastModifiedBy>
  <dcterms:modified xsi:type="dcterms:W3CDTF">2021-09-23T12:35:13Z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47964113110C4DE7A4180E92120ECD93</vt:lpwstr>
  </property>
</Properties>
</file>