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60" w:firstLineChars="100"/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三亚市生态环境局2021年公开招聘下属事业单位工作人员岗位表</w:t>
      </w:r>
    </w:p>
    <w:tbl>
      <w:tblPr>
        <w:tblStyle w:val="4"/>
        <w:tblW w:w="14528" w:type="dxa"/>
        <w:jc w:val="center"/>
        <w:tblInd w:w="-2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722"/>
        <w:gridCol w:w="1037"/>
        <w:gridCol w:w="709"/>
        <w:gridCol w:w="791"/>
        <w:gridCol w:w="1554"/>
        <w:gridCol w:w="2905"/>
        <w:gridCol w:w="1500"/>
        <w:gridCol w:w="3068"/>
        <w:gridCol w:w="15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tblHeader/>
          <w:jc w:val="center"/>
        </w:trPr>
        <w:tc>
          <w:tcPr>
            <w:tcW w:w="712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2"/>
                <w:szCs w:val="32"/>
                <w:lang w:eastAsia="zh-CN"/>
              </w:rPr>
              <w:t>主管</w:t>
            </w: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2"/>
                <w:szCs w:val="32"/>
                <w:lang w:eastAsia="zh-CN"/>
              </w:rPr>
              <w:t>部门</w:t>
            </w:r>
          </w:p>
        </w:tc>
        <w:tc>
          <w:tcPr>
            <w:tcW w:w="722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2"/>
                <w:szCs w:val="32"/>
                <w:lang w:eastAsia="zh-CN"/>
              </w:rPr>
              <w:t>招聘单位</w:t>
            </w:r>
          </w:p>
        </w:tc>
        <w:tc>
          <w:tcPr>
            <w:tcW w:w="1037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2"/>
                <w:szCs w:val="32"/>
                <w:lang w:eastAsia="zh-CN"/>
              </w:rPr>
              <w:t>招考</w:t>
            </w: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2"/>
                <w:szCs w:val="32"/>
                <w:lang w:eastAsia="zh-CN"/>
              </w:rPr>
              <w:t>岗位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2"/>
                <w:szCs w:val="32"/>
                <w:lang w:eastAsia="zh-CN"/>
              </w:rPr>
              <w:t>招考</w:t>
            </w: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2"/>
                <w:szCs w:val="32"/>
                <w:lang w:eastAsia="zh-CN"/>
              </w:rPr>
              <w:t>人数</w:t>
            </w:r>
          </w:p>
        </w:tc>
        <w:tc>
          <w:tcPr>
            <w:tcW w:w="9818" w:type="dxa"/>
            <w:gridSpan w:val="5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2"/>
                <w:szCs w:val="32"/>
                <w:lang w:val="en-US" w:eastAsia="zh-CN"/>
              </w:rPr>
              <w:t>招聘资格条件</w:t>
            </w:r>
          </w:p>
        </w:tc>
        <w:tc>
          <w:tcPr>
            <w:tcW w:w="153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2"/>
                <w:szCs w:val="32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tblHeader/>
          <w:jc w:val="center"/>
        </w:trPr>
        <w:tc>
          <w:tcPr>
            <w:tcW w:w="712" w:type="dxa"/>
            <w:vMerge w:val="continue"/>
            <w:vAlign w:val="center"/>
          </w:tcPr>
          <w:p>
            <w:pPr>
              <w:jc w:val="center"/>
              <w:rPr>
                <w:rFonts w:hint="eastAsia" w:eastAsia="仿宋_GB2312"/>
                <w:b/>
                <w:bCs/>
                <w:color w:val="000000"/>
                <w:sz w:val="22"/>
                <w:szCs w:val="32"/>
                <w:lang w:eastAsia="zh-CN"/>
              </w:rPr>
            </w:pPr>
          </w:p>
        </w:tc>
        <w:tc>
          <w:tcPr>
            <w:tcW w:w="722" w:type="dxa"/>
            <w:vMerge w:val="continue"/>
            <w:vAlign w:val="center"/>
          </w:tcPr>
          <w:p>
            <w:pPr>
              <w:jc w:val="center"/>
              <w:rPr>
                <w:rFonts w:hint="eastAsia" w:eastAsia="仿宋_GB2312"/>
                <w:b/>
                <w:bCs/>
                <w:color w:val="000000"/>
                <w:sz w:val="22"/>
                <w:szCs w:val="32"/>
                <w:lang w:eastAsia="zh-CN"/>
              </w:rPr>
            </w:pPr>
          </w:p>
        </w:tc>
        <w:tc>
          <w:tcPr>
            <w:tcW w:w="1037" w:type="dxa"/>
            <w:vMerge w:val="continue"/>
            <w:vAlign w:val="center"/>
          </w:tcPr>
          <w:p>
            <w:pPr>
              <w:jc w:val="center"/>
              <w:rPr>
                <w:rFonts w:hint="eastAsia" w:eastAsia="仿宋_GB2312"/>
                <w:b/>
                <w:bCs/>
                <w:color w:val="000000"/>
                <w:sz w:val="22"/>
                <w:szCs w:val="32"/>
                <w:lang w:eastAsia="zh-CN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hint="eastAsia" w:eastAsia="仿宋_GB2312"/>
                <w:b/>
                <w:bCs/>
                <w:color w:val="000000"/>
                <w:sz w:val="22"/>
                <w:szCs w:val="32"/>
                <w:lang w:eastAsia="zh-CN"/>
              </w:rPr>
            </w:pP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2"/>
                <w:szCs w:val="32"/>
                <w:lang w:eastAsia="zh-CN"/>
              </w:rPr>
              <w:t>户籍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2"/>
                <w:szCs w:val="32"/>
                <w:lang w:eastAsia="zh-CN"/>
              </w:rPr>
              <w:t>年龄</w:t>
            </w:r>
          </w:p>
        </w:tc>
        <w:tc>
          <w:tcPr>
            <w:tcW w:w="290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2"/>
                <w:szCs w:val="32"/>
                <w:lang w:eastAsia="zh-CN"/>
              </w:rPr>
              <w:t>专业及代码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2"/>
                <w:szCs w:val="32"/>
                <w:lang w:eastAsia="zh-CN"/>
              </w:rPr>
              <w:t>学历、学位</w:t>
            </w:r>
          </w:p>
        </w:tc>
        <w:tc>
          <w:tcPr>
            <w:tcW w:w="306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2"/>
                <w:szCs w:val="32"/>
                <w:lang w:val="en-US" w:eastAsia="zh-CN"/>
              </w:rPr>
              <w:t>其他条件</w:t>
            </w:r>
          </w:p>
        </w:tc>
        <w:tc>
          <w:tcPr>
            <w:tcW w:w="1530" w:type="dxa"/>
            <w:vMerge w:val="continue"/>
            <w:vAlign w:val="center"/>
          </w:tcPr>
          <w:p>
            <w:pPr>
              <w:jc w:val="center"/>
              <w:rPr>
                <w:rFonts w:hint="eastAsia" w:eastAsia="仿宋_GB2312"/>
                <w:b/>
                <w:bCs/>
                <w:color w:val="000000"/>
                <w:sz w:val="2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  <w:jc w:val="center"/>
        </w:trPr>
        <w:tc>
          <w:tcPr>
            <w:tcW w:w="712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32"/>
                <w:lang w:eastAsia="zh-CN"/>
              </w:rPr>
              <w:t>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32"/>
                <w:lang w:eastAsia="zh-CN"/>
              </w:rPr>
              <w:t>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32"/>
                <w:lang w:eastAsia="zh-CN"/>
              </w:rPr>
              <w:t>市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32"/>
                <w:lang w:eastAsia="zh-CN"/>
              </w:rPr>
              <w:t>生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32"/>
                <w:lang w:eastAsia="zh-CN"/>
              </w:rPr>
              <w:t>态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32"/>
                <w:lang w:eastAsia="zh-CN"/>
              </w:rPr>
              <w:t>环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32"/>
                <w:lang w:eastAsia="zh-CN"/>
              </w:rPr>
              <w:t>境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32"/>
                <w:lang w:eastAsia="zh-CN"/>
              </w:rPr>
              <w:t>局</w:t>
            </w:r>
          </w:p>
        </w:tc>
        <w:tc>
          <w:tcPr>
            <w:tcW w:w="722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32"/>
                <w:lang w:eastAsia="zh-CN"/>
              </w:rPr>
              <w:t>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32"/>
                <w:lang w:eastAsia="zh-CN"/>
              </w:rPr>
              <w:t>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32"/>
                <w:lang w:eastAsia="zh-CN"/>
              </w:rPr>
              <w:t>市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32"/>
                <w:lang w:eastAsia="zh-CN"/>
              </w:rPr>
              <w:t>环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32"/>
                <w:lang w:eastAsia="zh-CN"/>
              </w:rPr>
              <w:t>境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32"/>
                <w:lang w:eastAsia="zh-CN"/>
              </w:rPr>
              <w:t>监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32"/>
                <w:lang w:eastAsia="zh-CN"/>
              </w:rPr>
              <w:t>测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32"/>
                <w:lang w:eastAsia="zh-CN"/>
              </w:rPr>
              <w:t>站</w:t>
            </w:r>
          </w:p>
        </w:tc>
        <w:tc>
          <w:tcPr>
            <w:tcW w:w="1037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32"/>
                <w:lang w:eastAsia="zh-CN"/>
              </w:rPr>
              <w:t>管理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32"/>
                <w:lang w:eastAsia="zh-CN"/>
              </w:rPr>
              <w:t>岗位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32"/>
                <w:lang w:val="en-US" w:eastAsia="zh-CN"/>
              </w:rPr>
              <w:t>1</w:t>
            </w:r>
          </w:p>
        </w:tc>
        <w:tc>
          <w:tcPr>
            <w:tcW w:w="791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32"/>
                <w:lang w:eastAsia="zh-CN"/>
              </w:rPr>
              <w:t>全国</w:t>
            </w:r>
          </w:p>
        </w:tc>
        <w:tc>
          <w:tcPr>
            <w:tcW w:w="1554" w:type="dxa"/>
            <w:vMerge w:val="restart"/>
            <w:vAlign w:val="center"/>
          </w:tcPr>
          <w:p>
            <w:pPr>
              <w:jc w:val="left"/>
              <w:rPr>
                <w:rFonts w:hint="default" w:ascii="仿宋_GB2312" w:hAnsi="仿宋_GB2312" w:eastAsia="仿宋_GB2312" w:cs="仿宋_GB2312"/>
                <w:color w:val="000000" w:themeColor="text1"/>
                <w:sz w:val="2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32"/>
                <w:lang w:eastAsia="zh-CN"/>
              </w:rPr>
              <w:t>18周岁以上，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32"/>
                <w:lang w:val="en-US" w:eastAsia="zh-CN"/>
              </w:rPr>
              <w:t>35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32"/>
                <w:lang w:eastAsia="zh-CN"/>
              </w:rPr>
              <w:t>周岁以下。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32"/>
                <w:highlight w:val="none"/>
                <w:lang w:eastAsia="zh-CN"/>
              </w:rPr>
              <w:t>（即：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32"/>
                <w:highlight w:val="none"/>
                <w:lang w:val="en-US" w:eastAsia="zh-CN"/>
              </w:rPr>
              <w:t>1985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32"/>
                <w:highlight w:val="none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32"/>
                <w:highlight w:val="none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32"/>
                <w:highlight w:val="none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32"/>
                <w:highlight w:val="none"/>
                <w:lang w:val="en-US" w:eastAsia="zh-CN"/>
              </w:rPr>
              <w:t>18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32"/>
                <w:highlight w:val="none"/>
                <w:lang w:eastAsia="zh-CN"/>
              </w:rPr>
              <w:t>日至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32"/>
                <w:highlight w:val="none"/>
                <w:lang w:val="en-US" w:eastAsia="zh-CN"/>
              </w:rPr>
              <w:t>2003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32"/>
                <w:highlight w:val="none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32"/>
                <w:highlight w:val="none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32"/>
                <w:highlight w:val="none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32"/>
                <w:highlight w:val="none"/>
                <w:lang w:val="en-US" w:eastAsia="zh-CN"/>
              </w:rPr>
              <w:t>17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32"/>
                <w:highlight w:val="none"/>
                <w:lang w:eastAsia="zh-CN"/>
              </w:rPr>
              <w:t>日期间出生）</w:t>
            </w:r>
          </w:p>
        </w:tc>
        <w:tc>
          <w:tcPr>
            <w:tcW w:w="2905" w:type="dxa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color w:val="000000" w:themeColor="text1"/>
                <w:sz w:val="22"/>
                <w:szCs w:val="32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22"/>
                <w:szCs w:val="32"/>
                <w:lang w:eastAsia="zh-CN"/>
              </w:rPr>
              <w:t>本科专业要求：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32"/>
                <w:lang w:val="en-US" w:eastAsia="zh-CN"/>
              </w:rPr>
              <w:t>0501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32"/>
                <w:lang w:eastAsia="zh-CN"/>
              </w:rPr>
              <w:t>中国语言文学类、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32"/>
                <w:lang w:val="en-US" w:eastAsia="zh-CN"/>
              </w:rPr>
              <w:t>1204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32"/>
                <w:lang w:eastAsia="zh-CN"/>
              </w:rPr>
              <w:t>公共管理类。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32"/>
                <w:lang w:eastAsia="zh-CN"/>
              </w:rPr>
            </w:pPr>
          </w:p>
        </w:tc>
        <w:tc>
          <w:tcPr>
            <w:tcW w:w="1500" w:type="dxa"/>
            <w:vMerge w:val="restart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32"/>
                <w:lang w:val="en-US" w:eastAsia="zh-CN"/>
              </w:rPr>
              <w:t>本科学历、学士学位及以上</w:t>
            </w:r>
          </w:p>
        </w:tc>
        <w:tc>
          <w:tcPr>
            <w:tcW w:w="3068" w:type="dxa"/>
            <w:vMerge w:val="restart"/>
            <w:vAlign w:val="center"/>
          </w:tcPr>
          <w:p>
            <w:pPr>
              <w:numPr>
                <w:ilvl w:val="0"/>
                <w:numId w:val="1"/>
              </w:num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32"/>
                <w:lang w:val="en-US" w:eastAsia="zh-CN"/>
              </w:rPr>
              <w:t>专项招聘高校应届毕业生（含择业期内未落实工作单位的高校毕业生）。</w:t>
            </w:r>
          </w:p>
        </w:tc>
        <w:tc>
          <w:tcPr>
            <w:tcW w:w="1530" w:type="dxa"/>
            <w:vMerge w:val="restart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 w:val="2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  <w:jc w:val="center"/>
        </w:trPr>
        <w:tc>
          <w:tcPr>
            <w:tcW w:w="712" w:type="dxa"/>
            <w:vMerge w:val="continue"/>
            <w:vAlign w:val="center"/>
          </w:tcPr>
          <w:p>
            <w:pPr>
              <w:jc w:val="both"/>
            </w:pPr>
          </w:p>
        </w:tc>
        <w:tc>
          <w:tcPr>
            <w:tcW w:w="722" w:type="dxa"/>
            <w:vMerge w:val="continue"/>
            <w:vAlign w:val="center"/>
          </w:tcPr>
          <w:p>
            <w:pPr>
              <w:jc w:val="both"/>
            </w:pPr>
          </w:p>
        </w:tc>
        <w:tc>
          <w:tcPr>
            <w:tcW w:w="1037" w:type="dxa"/>
            <w:vMerge w:val="continue"/>
            <w:vAlign w:val="center"/>
          </w:tcPr>
          <w:p>
            <w:pPr>
              <w:jc w:val="both"/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both"/>
            </w:pPr>
          </w:p>
        </w:tc>
        <w:tc>
          <w:tcPr>
            <w:tcW w:w="791" w:type="dxa"/>
            <w:vMerge w:val="continue"/>
            <w:vAlign w:val="center"/>
          </w:tcPr>
          <w:p>
            <w:pPr>
              <w:jc w:val="both"/>
            </w:pPr>
          </w:p>
        </w:tc>
        <w:tc>
          <w:tcPr>
            <w:tcW w:w="1554" w:type="dxa"/>
            <w:vMerge w:val="continue"/>
            <w:vAlign w:val="center"/>
          </w:tcPr>
          <w:p>
            <w:pPr>
              <w:jc w:val="both"/>
              <w:rPr>
                <w:color w:val="000000" w:themeColor="text1"/>
              </w:rPr>
            </w:pPr>
          </w:p>
        </w:tc>
        <w:tc>
          <w:tcPr>
            <w:tcW w:w="2905" w:type="dxa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color w:val="000000" w:themeColor="text1"/>
                <w:sz w:val="2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000000" w:themeColor="text1"/>
                <w:sz w:val="22"/>
                <w:szCs w:val="32"/>
                <w:highlight w:val="none"/>
                <w:lang w:val="en-US" w:eastAsia="zh-CN"/>
              </w:rPr>
              <w:t>研究生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22"/>
                <w:szCs w:val="32"/>
                <w:lang w:eastAsia="zh-CN"/>
              </w:rPr>
              <w:t>专业要求：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32"/>
                <w:lang w:val="en-US" w:eastAsia="zh-CN"/>
              </w:rPr>
              <w:t>0501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32"/>
                <w:lang w:eastAsia="zh-CN"/>
              </w:rPr>
              <w:t>中国语言文学、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32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22"/>
                <w:szCs w:val="32"/>
                <w:lang w:eastAsia="zh-CN"/>
              </w:rPr>
              <w:t>1204公共管理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32"/>
                <w:lang w:eastAsia="zh-CN"/>
              </w:rPr>
              <w:t>。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32"/>
                <w:lang w:eastAsia="zh-CN"/>
              </w:rPr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32"/>
                <w:lang w:eastAsia="zh-CN"/>
              </w:rPr>
            </w:pPr>
          </w:p>
        </w:tc>
        <w:tc>
          <w:tcPr>
            <w:tcW w:w="3068" w:type="dxa"/>
            <w:vMerge w:val="continue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32"/>
                <w:lang w:eastAsia="zh-CN"/>
              </w:rPr>
            </w:pPr>
          </w:p>
        </w:tc>
        <w:tc>
          <w:tcPr>
            <w:tcW w:w="1530" w:type="dxa"/>
            <w:vMerge w:val="continue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  <w:jc w:val="center"/>
        </w:trPr>
        <w:tc>
          <w:tcPr>
            <w:tcW w:w="712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32"/>
                <w:lang w:eastAsia="zh-CN"/>
              </w:rPr>
            </w:pPr>
          </w:p>
        </w:tc>
        <w:tc>
          <w:tcPr>
            <w:tcW w:w="722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32"/>
                <w:lang w:eastAsia="zh-CN"/>
              </w:rPr>
            </w:pPr>
          </w:p>
        </w:tc>
        <w:tc>
          <w:tcPr>
            <w:tcW w:w="1037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32"/>
                <w:lang w:eastAsia="zh-CN"/>
              </w:rPr>
              <w:t>专业技术岗位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32"/>
                <w:lang w:val="en-US" w:eastAsia="zh-CN"/>
              </w:rPr>
              <w:t>1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32"/>
                <w:lang w:val="en-US" w:eastAsia="zh-CN"/>
              </w:rPr>
              <w:t>1</w:t>
            </w:r>
          </w:p>
        </w:tc>
        <w:tc>
          <w:tcPr>
            <w:tcW w:w="791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32"/>
                <w:lang w:eastAsia="zh-CN"/>
              </w:rPr>
              <w:t>海南</w:t>
            </w:r>
          </w:p>
        </w:tc>
        <w:tc>
          <w:tcPr>
            <w:tcW w:w="1554" w:type="dxa"/>
            <w:vMerge w:val="restart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32"/>
                <w:lang w:eastAsia="zh-CN"/>
              </w:rPr>
              <w:t>18周岁以上，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32"/>
                <w:lang w:val="en-US" w:eastAsia="zh-CN"/>
              </w:rPr>
              <w:t>35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32"/>
                <w:lang w:eastAsia="zh-CN"/>
              </w:rPr>
              <w:t>周岁以下。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32"/>
                <w:highlight w:val="none"/>
                <w:lang w:eastAsia="zh-CN"/>
              </w:rPr>
              <w:t>（即：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32"/>
                <w:highlight w:val="none"/>
                <w:lang w:val="en-US" w:eastAsia="zh-CN"/>
              </w:rPr>
              <w:t>1985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32"/>
                <w:highlight w:val="none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32"/>
                <w:highlight w:val="none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32"/>
                <w:highlight w:val="none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32"/>
                <w:highlight w:val="none"/>
                <w:lang w:val="en-US" w:eastAsia="zh-CN"/>
              </w:rPr>
              <w:t>18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32"/>
                <w:highlight w:val="none"/>
                <w:lang w:eastAsia="zh-CN"/>
              </w:rPr>
              <w:t>日至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32"/>
                <w:highlight w:val="none"/>
                <w:lang w:val="en-US" w:eastAsia="zh-CN"/>
              </w:rPr>
              <w:t>2003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32"/>
                <w:highlight w:val="none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32"/>
                <w:highlight w:val="none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32"/>
                <w:highlight w:val="none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32"/>
                <w:highlight w:val="none"/>
                <w:lang w:val="en-US" w:eastAsia="zh-CN"/>
              </w:rPr>
              <w:t>17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32"/>
                <w:highlight w:val="none"/>
                <w:lang w:eastAsia="zh-CN"/>
              </w:rPr>
              <w:t>日期间出生）</w:t>
            </w:r>
          </w:p>
        </w:tc>
        <w:tc>
          <w:tcPr>
            <w:tcW w:w="2905" w:type="dxa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color w:val="000000" w:themeColor="text1"/>
                <w:sz w:val="22"/>
                <w:szCs w:val="32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22"/>
                <w:szCs w:val="32"/>
                <w:lang w:eastAsia="zh-CN"/>
              </w:rPr>
              <w:t>本科专业要求：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  <w:t>0703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</w:rPr>
              <w:t>化学类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lang w:eastAsia="zh-CN"/>
              </w:rPr>
              <w:t>、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  <w:t>0804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</w:rPr>
              <w:t>材料类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lang w:eastAsia="zh-CN"/>
              </w:rPr>
              <w:t>、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</w:rPr>
              <w:t>0813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</w:rPr>
              <w:t>化工与制药类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lang w:eastAsia="zh-CN"/>
              </w:rPr>
              <w:t>、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32"/>
                <w:lang w:val="en-US" w:eastAsia="zh-CN"/>
              </w:rPr>
              <w:t>0825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</w:rPr>
              <w:t>环境科学与工程类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lang w:eastAsia="zh-CN"/>
              </w:rPr>
              <w:t>、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  <w:t>0902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</w:rPr>
              <w:t>自然保护与环境生态类。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Merge w:val="restart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32"/>
                <w:lang w:val="en-US" w:eastAsia="zh-CN"/>
              </w:rPr>
              <w:t>本科学历、学士学位及以上</w:t>
            </w:r>
          </w:p>
        </w:tc>
        <w:tc>
          <w:tcPr>
            <w:tcW w:w="3068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trike/>
                <w:dstrike w:val="0"/>
                <w:color w:val="000000" w:themeColor="text1"/>
                <w:sz w:val="22"/>
                <w:szCs w:val="32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32"/>
                <w:lang w:val="en-US" w:eastAsia="zh-CN"/>
              </w:rPr>
              <w:t>1.专项招聘贫困家庭高校应届毕业生。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32"/>
                <w:lang w:eastAsia="zh-CN"/>
              </w:rPr>
            </w:pPr>
          </w:p>
        </w:tc>
        <w:tc>
          <w:tcPr>
            <w:tcW w:w="1530" w:type="dxa"/>
            <w:vMerge w:val="restart"/>
            <w:vAlign w:val="center"/>
          </w:tcPr>
          <w:p>
            <w:pPr>
              <w:numPr>
                <w:ilvl w:val="0"/>
                <w:numId w:val="2"/>
              </w:num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32"/>
                <w:lang w:val="en-US" w:eastAsia="zh-CN"/>
              </w:rPr>
              <w:t>需从事海上、野外、高空或夜间采样工作。</w:t>
            </w:r>
          </w:p>
          <w:p>
            <w:pPr>
              <w:numPr>
                <w:ilvl w:val="0"/>
                <w:numId w:val="2"/>
              </w:numPr>
              <w:jc w:val="both"/>
              <w:rPr>
                <w:rFonts w:hint="eastAsia" w:ascii="仿宋_GB2312" w:hAnsi="仿宋_GB2312" w:eastAsia="仿宋_GB2312" w:cs="仿宋_GB2312"/>
                <w:color w:val="000000"/>
                <w:sz w:val="2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32"/>
                <w:lang w:val="en-US" w:eastAsia="zh-CN"/>
              </w:rPr>
              <w:t>实验室分析需接触有毒物质。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2" w:hRule="atLeast"/>
          <w:jc w:val="center"/>
        </w:trPr>
        <w:tc>
          <w:tcPr>
            <w:tcW w:w="712" w:type="dxa"/>
            <w:vMerge w:val="continue"/>
          </w:tcPr>
          <w:p>
            <w:pPr>
              <w:jc w:val="both"/>
            </w:pPr>
          </w:p>
        </w:tc>
        <w:tc>
          <w:tcPr>
            <w:tcW w:w="722" w:type="dxa"/>
            <w:vMerge w:val="continue"/>
            <w:vAlign w:val="center"/>
          </w:tcPr>
          <w:p>
            <w:pPr>
              <w:jc w:val="both"/>
            </w:pPr>
          </w:p>
        </w:tc>
        <w:tc>
          <w:tcPr>
            <w:tcW w:w="1037" w:type="dxa"/>
            <w:vMerge w:val="continue"/>
            <w:vAlign w:val="center"/>
          </w:tcPr>
          <w:p>
            <w:pPr>
              <w:jc w:val="both"/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both"/>
            </w:pPr>
          </w:p>
        </w:tc>
        <w:tc>
          <w:tcPr>
            <w:tcW w:w="791" w:type="dxa"/>
            <w:vMerge w:val="continue"/>
            <w:vAlign w:val="center"/>
          </w:tcPr>
          <w:p>
            <w:pPr>
              <w:jc w:val="both"/>
            </w:pPr>
          </w:p>
        </w:tc>
        <w:tc>
          <w:tcPr>
            <w:tcW w:w="1554" w:type="dxa"/>
            <w:vMerge w:val="continue"/>
            <w:vAlign w:val="center"/>
          </w:tcPr>
          <w:p>
            <w:pPr>
              <w:jc w:val="both"/>
              <w:rPr>
                <w:color w:val="000000" w:themeColor="text1"/>
              </w:rPr>
            </w:pPr>
          </w:p>
        </w:tc>
        <w:tc>
          <w:tcPr>
            <w:tcW w:w="2905" w:type="dxa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</w:rPr>
              <w:t>研究生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</w:rPr>
              <w:t>专业要求：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  <w:t>703化学、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</w:rPr>
              <w:t>0805材料科学与工程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lang w:eastAsia="zh-CN"/>
              </w:rPr>
              <w:t>、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</w:rPr>
              <w:t>0830环境科学与工程、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</w:rPr>
              <w:t>0903农业资源与环境。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068" w:type="dxa"/>
            <w:vMerge w:val="continue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vMerge w:val="continue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712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32"/>
              </w:rPr>
            </w:pPr>
          </w:p>
        </w:tc>
        <w:tc>
          <w:tcPr>
            <w:tcW w:w="722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32"/>
              </w:rPr>
            </w:pPr>
          </w:p>
        </w:tc>
        <w:tc>
          <w:tcPr>
            <w:tcW w:w="1037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32"/>
              </w:rPr>
              <w:t>专业技术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32"/>
                <w:lang w:eastAsia="zh-CN"/>
              </w:rPr>
              <w:t>岗位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32"/>
                <w:lang w:val="en-US" w:eastAsia="zh-CN"/>
              </w:rPr>
              <w:t>2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32"/>
                <w:lang w:val="en-US" w:eastAsia="zh-CN"/>
              </w:rPr>
              <w:t>2</w:t>
            </w:r>
          </w:p>
        </w:tc>
        <w:tc>
          <w:tcPr>
            <w:tcW w:w="791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32"/>
              </w:rPr>
              <w:t>全国</w:t>
            </w:r>
          </w:p>
        </w:tc>
        <w:tc>
          <w:tcPr>
            <w:tcW w:w="1554" w:type="dxa"/>
            <w:vMerge w:val="restart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32"/>
                <w:lang w:eastAsia="zh-CN"/>
              </w:rPr>
              <w:t>18周岁以上，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32"/>
                <w:lang w:val="en-US" w:eastAsia="zh-CN"/>
              </w:rPr>
              <w:t>35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32"/>
                <w:lang w:eastAsia="zh-CN"/>
              </w:rPr>
              <w:t>周岁以下。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32"/>
                <w:highlight w:val="none"/>
                <w:lang w:eastAsia="zh-CN"/>
              </w:rPr>
              <w:t>（即：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32"/>
                <w:highlight w:val="none"/>
                <w:lang w:val="en-US" w:eastAsia="zh-CN"/>
              </w:rPr>
              <w:t>1985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32"/>
                <w:highlight w:val="none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32"/>
                <w:highlight w:val="none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32"/>
                <w:highlight w:val="none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32"/>
                <w:highlight w:val="none"/>
                <w:lang w:val="en-US" w:eastAsia="zh-CN"/>
              </w:rPr>
              <w:t>18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32"/>
                <w:highlight w:val="none"/>
                <w:lang w:eastAsia="zh-CN"/>
              </w:rPr>
              <w:t>日至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32"/>
                <w:highlight w:val="none"/>
                <w:lang w:val="en-US" w:eastAsia="zh-CN"/>
              </w:rPr>
              <w:t>2003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32"/>
                <w:highlight w:val="none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32"/>
                <w:highlight w:val="none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32"/>
                <w:highlight w:val="none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32"/>
                <w:highlight w:val="none"/>
                <w:lang w:val="en-US" w:eastAsia="zh-CN"/>
              </w:rPr>
              <w:t>17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32"/>
                <w:highlight w:val="none"/>
                <w:lang w:eastAsia="zh-CN"/>
              </w:rPr>
              <w:t>日期间出生）</w:t>
            </w:r>
          </w:p>
        </w:tc>
        <w:tc>
          <w:tcPr>
            <w:tcW w:w="2905" w:type="dxa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color w:val="000000" w:themeColor="text1"/>
                <w:sz w:val="22"/>
                <w:szCs w:val="32"/>
                <w:lang w:eastAsia="zh-CN"/>
              </w:rPr>
            </w:pPr>
          </w:p>
          <w:p>
            <w:pPr>
              <w:jc w:val="both"/>
              <w:rPr>
                <w:rFonts w:hint="default" w:ascii="仿宋_GB2312" w:hAnsi="仿宋_GB2312" w:eastAsia="仿宋_GB2312" w:cs="仿宋_GB2312"/>
                <w:color w:val="000000" w:themeColor="text1"/>
                <w:sz w:val="22"/>
                <w:szCs w:val="32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22"/>
                <w:szCs w:val="32"/>
                <w:lang w:eastAsia="zh-CN"/>
              </w:rPr>
              <w:t>本科专业要求：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  <w:t>0703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</w:rPr>
              <w:t>化学类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lang w:eastAsia="zh-CN"/>
              </w:rPr>
              <w:t>、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  <w:t>0804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</w:rPr>
              <w:t>材料类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lang w:eastAsia="zh-CN"/>
              </w:rPr>
              <w:t>、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</w:rPr>
              <w:t>0813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</w:rPr>
              <w:t>化工与制药类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lang w:eastAsia="zh-CN"/>
              </w:rPr>
              <w:t>、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32"/>
                <w:lang w:val="en-US" w:eastAsia="zh-CN"/>
              </w:rPr>
              <w:t>0825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</w:rPr>
              <w:t>环境科学与工程类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lang w:eastAsia="zh-CN"/>
              </w:rPr>
              <w:t>、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  <w:t>0902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</w:rPr>
              <w:t>自然保护与环境生态类。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32"/>
                <w:lang w:val="en-US" w:eastAsia="zh-CN"/>
              </w:rPr>
              <w:t>本科学历、学士学位及以上</w:t>
            </w:r>
          </w:p>
        </w:tc>
        <w:tc>
          <w:tcPr>
            <w:tcW w:w="3068" w:type="dxa"/>
            <w:vMerge w:val="restart"/>
            <w:vAlign w:val="center"/>
          </w:tcPr>
          <w:p>
            <w:pPr>
              <w:numPr>
                <w:ilvl w:val="0"/>
                <w:numId w:val="3"/>
              </w:num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32"/>
                <w:lang w:val="en-US" w:eastAsia="zh-CN"/>
              </w:rPr>
              <w:t>专项招聘高校应届毕业生（含择业期内未落实工作单位的高校毕业生）。</w:t>
            </w:r>
          </w:p>
        </w:tc>
        <w:tc>
          <w:tcPr>
            <w:tcW w:w="1530" w:type="dxa"/>
            <w:vMerge w:val="restart"/>
            <w:vAlign w:val="center"/>
          </w:tcPr>
          <w:p>
            <w:pPr>
              <w:numPr>
                <w:ilvl w:val="0"/>
                <w:numId w:val="4"/>
              </w:num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32"/>
                <w:lang w:val="en-US" w:eastAsia="zh-CN"/>
              </w:rPr>
              <w:t>需从事海上、野外、高空或夜间采样工作。</w:t>
            </w:r>
          </w:p>
          <w:p>
            <w:pPr>
              <w:numPr>
                <w:ilvl w:val="0"/>
                <w:numId w:val="4"/>
              </w:numPr>
              <w:jc w:val="both"/>
              <w:rPr>
                <w:rFonts w:hint="eastAsia" w:ascii="仿宋_GB2312" w:hAnsi="仿宋_GB2312" w:eastAsia="仿宋_GB2312" w:cs="仿宋_GB2312"/>
                <w:color w:val="000000"/>
                <w:sz w:val="2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32"/>
                <w:lang w:val="en-US" w:eastAsia="zh-CN"/>
              </w:rPr>
              <w:t>实验室分析需接触有毒物质。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712" w:type="dxa"/>
            <w:vMerge w:val="continue"/>
          </w:tcPr>
          <w:p>
            <w:pPr>
              <w:jc w:val="both"/>
            </w:pPr>
          </w:p>
        </w:tc>
        <w:tc>
          <w:tcPr>
            <w:tcW w:w="722" w:type="dxa"/>
            <w:vMerge w:val="continue"/>
            <w:vAlign w:val="center"/>
          </w:tcPr>
          <w:p>
            <w:pPr>
              <w:jc w:val="both"/>
            </w:pPr>
          </w:p>
        </w:tc>
        <w:tc>
          <w:tcPr>
            <w:tcW w:w="1037" w:type="dxa"/>
            <w:vMerge w:val="continue"/>
            <w:vAlign w:val="center"/>
          </w:tcPr>
          <w:p>
            <w:pPr>
              <w:jc w:val="both"/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both"/>
            </w:pPr>
          </w:p>
        </w:tc>
        <w:tc>
          <w:tcPr>
            <w:tcW w:w="791" w:type="dxa"/>
            <w:vMerge w:val="continue"/>
            <w:vAlign w:val="center"/>
          </w:tcPr>
          <w:p>
            <w:pPr>
              <w:jc w:val="both"/>
            </w:pPr>
          </w:p>
        </w:tc>
        <w:tc>
          <w:tcPr>
            <w:tcW w:w="1554" w:type="dxa"/>
            <w:vMerge w:val="continue"/>
            <w:vAlign w:val="center"/>
          </w:tcPr>
          <w:p>
            <w:pPr>
              <w:jc w:val="both"/>
              <w:rPr>
                <w:color w:val="000000" w:themeColor="text1"/>
              </w:rPr>
            </w:pPr>
          </w:p>
        </w:tc>
        <w:tc>
          <w:tcPr>
            <w:tcW w:w="2905" w:type="dxa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</w:rPr>
              <w:t>研究生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</w:rPr>
              <w:t>专业要求：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  <w:t>703化学、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</w:rPr>
              <w:t>0805材料科学与工程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lang w:eastAsia="zh-CN"/>
              </w:rPr>
              <w:t>、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</w:rPr>
              <w:t>0830环境科学与工程、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</w:rPr>
              <w:t>0903农业资源与环境。</w:t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068" w:type="dxa"/>
            <w:vMerge w:val="continue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vMerge w:val="continue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  <w:jc w:val="center"/>
        </w:trPr>
        <w:tc>
          <w:tcPr>
            <w:tcW w:w="712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32"/>
              </w:rPr>
            </w:pPr>
          </w:p>
        </w:tc>
        <w:tc>
          <w:tcPr>
            <w:tcW w:w="722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32"/>
              </w:rPr>
            </w:pPr>
          </w:p>
        </w:tc>
        <w:tc>
          <w:tcPr>
            <w:tcW w:w="1037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32"/>
              </w:rPr>
              <w:t>专业技术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32"/>
                <w:lang w:eastAsia="zh-CN"/>
              </w:rPr>
              <w:t>岗位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32"/>
                <w:lang w:val="en-US" w:eastAsia="zh-CN"/>
              </w:rPr>
              <w:t>3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32"/>
                <w:lang w:val="en-US" w:eastAsia="zh-CN"/>
              </w:rPr>
              <w:t>1</w:t>
            </w:r>
          </w:p>
        </w:tc>
        <w:tc>
          <w:tcPr>
            <w:tcW w:w="791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32"/>
              </w:rPr>
              <w:t>全国</w:t>
            </w:r>
          </w:p>
        </w:tc>
        <w:tc>
          <w:tcPr>
            <w:tcW w:w="1554" w:type="dxa"/>
            <w:vMerge w:val="restart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32"/>
                <w:lang w:eastAsia="zh-CN"/>
              </w:rPr>
              <w:t>18周岁以上，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32"/>
                <w:lang w:val="en-US" w:eastAsia="zh-CN"/>
              </w:rPr>
              <w:t>35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32"/>
                <w:lang w:eastAsia="zh-CN"/>
              </w:rPr>
              <w:t>周岁以下。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32"/>
                <w:highlight w:val="none"/>
                <w:lang w:eastAsia="zh-CN"/>
              </w:rPr>
              <w:t>（即：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32"/>
                <w:highlight w:val="none"/>
                <w:lang w:val="en-US" w:eastAsia="zh-CN"/>
              </w:rPr>
              <w:t>1985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32"/>
                <w:highlight w:val="none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32"/>
                <w:highlight w:val="none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32"/>
                <w:highlight w:val="none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32"/>
                <w:highlight w:val="none"/>
                <w:lang w:val="en-US" w:eastAsia="zh-CN"/>
              </w:rPr>
              <w:t>18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32"/>
                <w:highlight w:val="none"/>
                <w:lang w:eastAsia="zh-CN"/>
              </w:rPr>
              <w:t>日至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32"/>
                <w:highlight w:val="none"/>
                <w:lang w:val="en-US" w:eastAsia="zh-CN"/>
              </w:rPr>
              <w:t>2003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32"/>
                <w:highlight w:val="none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32"/>
                <w:highlight w:val="none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32"/>
                <w:highlight w:val="none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32"/>
                <w:highlight w:val="none"/>
                <w:lang w:val="en-US" w:eastAsia="zh-CN"/>
              </w:rPr>
              <w:t>17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32"/>
                <w:highlight w:val="none"/>
                <w:lang w:eastAsia="zh-CN"/>
              </w:rPr>
              <w:t>日期间出生）</w:t>
            </w:r>
            <w:bookmarkStart w:id="0" w:name="_GoBack"/>
            <w:bookmarkEnd w:id="0"/>
          </w:p>
        </w:tc>
        <w:tc>
          <w:tcPr>
            <w:tcW w:w="2905" w:type="dxa"/>
            <w:vAlign w:val="center"/>
          </w:tcPr>
          <w:p>
            <w:pPr>
              <w:spacing w:beforeLines="0" w:afterLines="0"/>
              <w:jc w:val="both"/>
              <w:rPr>
                <w:rFonts w:hint="default" w:ascii="仿宋_GB2312" w:hAnsi="仿宋_GB2312" w:eastAsia="仿宋_GB2312" w:cs="仿宋_GB2312"/>
                <w:color w:val="000000" w:themeColor="text1"/>
                <w:sz w:val="22"/>
                <w:szCs w:val="32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22"/>
                <w:szCs w:val="32"/>
                <w:lang w:eastAsia="zh-CN"/>
              </w:rPr>
              <w:t>本科专业要求：</w:t>
            </w:r>
          </w:p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  <w:t>0703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</w:rPr>
              <w:t>化学类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lang w:eastAsia="zh-CN"/>
              </w:rPr>
              <w:t>、</w:t>
            </w:r>
          </w:p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  <w:t>0706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</w:rPr>
              <w:t>大气科学类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lang w:eastAsia="zh-CN"/>
              </w:rPr>
              <w:t>、</w:t>
            </w:r>
          </w:p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  <w:t>0802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</w:rPr>
              <w:t>机械类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lang w:eastAsia="zh-CN"/>
              </w:rPr>
              <w:t>、</w:t>
            </w:r>
          </w:p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  <w:t>0804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</w:rPr>
              <w:t>材料类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lang w:eastAsia="zh-CN"/>
              </w:rPr>
              <w:t>、</w:t>
            </w:r>
          </w:p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</w:rPr>
              <w:t>0813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</w:rPr>
              <w:t>化工与制药类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lang w:eastAsia="zh-CN"/>
              </w:rPr>
              <w:t>、</w:t>
            </w:r>
          </w:p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32"/>
                <w:lang w:val="en-US" w:eastAsia="zh-CN"/>
              </w:rPr>
              <w:t>0825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</w:rPr>
              <w:t>环境科学与工程类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lang w:eastAsia="zh-CN"/>
              </w:rPr>
              <w:t>、</w:t>
            </w:r>
          </w:p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  <w:t>0902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</w:rPr>
              <w:t>自然保护与环境生态类。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32"/>
                <w:lang w:val="en-US" w:eastAsia="zh-CN"/>
              </w:rPr>
              <w:t>本科学历、学士学位及以上</w:t>
            </w:r>
          </w:p>
        </w:tc>
        <w:tc>
          <w:tcPr>
            <w:tcW w:w="3068" w:type="dxa"/>
            <w:vMerge w:val="restart"/>
            <w:vAlign w:val="center"/>
          </w:tcPr>
          <w:p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32"/>
                <w:lang w:val="en-US" w:eastAsia="zh-CN"/>
              </w:rPr>
              <w:t>历届高校毕业生。</w:t>
            </w:r>
          </w:p>
          <w:p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32"/>
                <w:lang w:val="en-US" w:eastAsia="zh-CN"/>
              </w:rPr>
              <w:t>持有相关专业助理工程师（含）以上职称。</w:t>
            </w:r>
          </w:p>
        </w:tc>
        <w:tc>
          <w:tcPr>
            <w:tcW w:w="1530" w:type="dxa"/>
            <w:vMerge w:val="restart"/>
            <w:vAlign w:val="center"/>
          </w:tcPr>
          <w:p>
            <w:pPr>
              <w:numPr>
                <w:ilvl w:val="0"/>
                <w:numId w:val="6"/>
              </w:num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32"/>
                <w:lang w:val="en-US" w:eastAsia="zh-CN"/>
              </w:rPr>
              <w:t>需从事海上、野外、高空或夜间采样工作。</w:t>
            </w:r>
          </w:p>
          <w:p>
            <w:pPr>
              <w:numPr>
                <w:ilvl w:val="0"/>
                <w:numId w:val="6"/>
              </w:numPr>
              <w:jc w:val="both"/>
              <w:rPr>
                <w:rFonts w:hint="eastAsia" w:ascii="仿宋_GB2312" w:hAnsi="仿宋_GB2312" w:eastAsia="仿宋_GB2312" w:cs="仿宋_GB2312"/>
                <w:color w:val="000000"/>
                <w:sz w:val="2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32"/>
                <w:lang w:val="en-US" w:eastAsia="zh-CN"/>
              </w:rPr>
              <w:t>实验室分析需接触有毒物质。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  <w:jc w:val="center"/>
        </w:trPr>
        <w:tc>
          <w:tcPr>
            <w:tcW w:w="712" w:type="dxa"/>
            <w:vMerge w:val="continue"/>
          </w:tcPr>
          <w:p>
            <w:pPr>
              <w:spacing w:beforeLines="0" w:afterLines="0"/>
              <w:jc w:val="both"/>
            </w:pPr>
          </w:p>
        </w:tc>
        <w:tc>
          <w:tcPr>
            <w:tcW w:w="722" w:type="dxa"/>
            <w:vMerge w:val="continue"/>
            <w:vAlign w:val="center"/>
          </w:tcPr>
          <w:p>
            <w:pPr>
              <w:spacing w:beforeLines="0" w:afterLines="0"/>
              <w:jc w:val="both"/>
            </w:pPr>
          </w:p>
        </w:tc>
        <w:tc>
          <w:tcPr>
            <w:tcW w:w="1037" w:type="dxa"/>
            <w:vMerge w:val="continue"/>
            <w:vAlign w:val="center"/>
          </w:tcPr>
          <w:p>
            <w:pPr>
              <w:spacing w:beforeLines="0" w:afterLines="0"/>
              <w:jc w:val="both"/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beforeLines="0" w:afterLines="0"/>
              <w:jc w:val="both"/>
            </w:pPr>
          </w:p>
        </w:tc>
        <w:tc>
          <w:tcPr>
            <w:tcW w:w="791" w:type="dxa"/>
            <w:vMerge w:val="continue"/>
            <w:vAlign w:val="center"/>
          </w:tcPr>
          <w:p>
            <w:pPr>
              <w:spacing w:beforeLines="0" w:afterLines="0"/>
              <w:jc w:val="both"/>
            </w:pPr>
          </w:p>
        </w:tc>
        <w:tc>
          <w:tcPr>
            <w:tcW w:w="1554" w:type="dxa"/>
            <w:vMerge w:val="continue"/>
            <w:vAlign w:val="center"/>
          </w:tcPr>
          <w:p>
            <w:pPr>
              <w:spacing w:beforeLines="0" w:afterLines="0"/>
              <w:jc w:val="both"/>
            </w:pPr>
          </w:p>
        </w:tc>
        <w:tc>
          <w:tcPr>
            <w:tcW w:w="2905" w:type="dxa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</w:rPr>
              <w:t>研究生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</w:rPr>
              <w:t>专业要求：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  <w:t>703化学、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</w:rPr>
              <w:t>0805材料科学与工程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lang w:eastAsia="zh-CN"/>
              </w:rPr>
              <w:t>、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</w:rPr>
              <w:t>0830环境科学与工程、</w:t>
            </w:r>
          </w:p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</w:rPr>
              <w:t>0903农业资源与环境。</w:t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068" w:type="dxa"/>
            <w:vMerge w:val="continue"/>
            <w:vAlign w:val="center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vMerge w:val="continue"/>
            <w:vAlign w:val="center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eastAsia="仿宋_GB2312"/>
          <w:color w:val="000000"/>
          <w:sz w:val="22"/>
          <w:szCs w:val="32"/>
          <w:lang w:val="en-US" w:eastAsia="zh-CN"/>
        </w:rPr>
      </w:pP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left"/>
      <w:rPr>
        <w:rFonts w:ascii="仿宋_GB2312" w:eastAsia="仿宋_GB2312"/>
        <w:sz w:val="32"/>
        <w:szCs w:val="32"/>
      </w:rPr>
    </w:pPr>
    <w:r>
      <w:rPr>
        <w:rFonts w:hint="eastAsia" w:ascii="仿宋_GB2312" w:eastAsia="仿宋_GB2312"/>
        <w:sz w:val="32"/>
        <w:szCs w:val="32"/>
      </w:rPr>
      <w:t>附件1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6065E45"/>
    <w:multiLevelType w:val="singleLevel"/>
    <w:tmpl w:val="C6065E4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0DF7C83"/>
    <w:multiLevelType w:val="singleLevel"/>
    <w:tmpl w:val="E0DF7C8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E6F472A0"/>
    <w:multiLevelType w:val="singleLevel"/>
    <w:tmpl w:val="E6F472A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55DD44AF"/>
    <w:multiLevelType w:val="singleLevel"/>
    <w:tmpl w:val="55DD44A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57E3F4DE"/>
    <w:multiLevelType w:val="singleLevel"/>
    <w:tmpl w:val="57E3F4D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7AA48EE1"/>
    <w:multiLevelType w:val="singleLevel"/>
    <w:tmpl w:val="7AA48EE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17D60"/>
    <w:rsid w:val="000B1C75"/>
    <w:rsid w:val="0016160E"/>
    <w:rsid w:val="003862DF"/>
    <w:rsid w:val="00451193"/>
    <w:rsid w:val="004F20E0"/>
    <w:rsid w:val="00572D42"/>
    <w:rsid w:val="00601CC8"/>
    <w:rsid w:val="007065E6"/>
    <w:rsid w:val="00900E64"/>
    <w:rsid w:val="009F40B6"/>
    <w:rsid w:val="00B321C4"/>
    <w:rsid w:val="00B32937"/>
    <w:rsid w:val="00B95862"/>
    <w:rsid w:val="00BE6C38"/>
    <w:rsid w:val="00E00E65"/>
    <w:rsid w:val="00F9537D"/>
    <w:rsid w:val="01AF382B"/>
    <w:rsid w:val="02C51EC1"/>
    <w:rsid w:val="02F769EA"/>
    <w:rsid w:val="03E00C93"/>
    <w:rsid w:val="04327488"/>
    <w:rsid w:val="05FD7EE7"/>
    <w:rsid w:val="061A4FCE"/>
    <w:rsid w:val="06FC7C61"/>
    <w:rsid w:val="09B6215A"/>
    <w:rsid w:val="0B6163C6"/>
    <w:rsid w:val="0B6A2689"/>
    <w:rsid w:val="0DF14715"/>
    <w:rsid w:val="0E887EAE"/>
    <w:rsid w:val="0EB81702"/>
    <w:rsid w:val="0EFD73DF"/>
    <w:rsid w:val="0F0A4C47"/>
    <w:rsid w:val="10A94988"/>
    <w:rsid w:val="1100645F"/>
    <w:rsid w:val="11632E84"/>
    <w:rsid w:val="12990E55"/>
    <w:rsid w:val="12F95964"/>
    <w:rsid w:val="13254DF8"/>
    <w:rsid w:val="145E4496"/>
    <w:rsid w:val="14FD0BD3"/>
    <w:rsid w:val="1513010F"/>
    <w:rsid w:val="16564570"/>
    <w:rsid w:val="1870304F"/>
    <w:rsid w:val="1D03636F"/>
    <w:rsid w:val="1ED92FBF"/>
    <w:rsid w:val="1F7250AB"/>
    <w:rsid w:val="1F725C30"/>
    <w:rsid w:val="1F7C7CA4"/>
    <w:rsid w:val="1FA728B0"/>
    <w:rsid w:val="1FC27844"/>
    <w:rsid w:val="20757540"/>
    <w:rsid w:val="212935F3"/>
    <w:rsid w:val="22876C49"/>
    <w:rsid w:val="243622EB"/>
    <w:rsid w:val="2480348E"/>
    <w:rsid w:val="253D136C"/>
    <w:rsid w:val="2643093F"/>
    <w:rsid w:val="26C8104D"/>
    <w:rsid w:val="276C57B7"/>
    <w:rsid w:val="27CE220E"/>
    <w:rsid w:val="286C3FD4"/>
    <w:rsid w:val="286E7539"/>
    <w:rsid w:val="2A155CB1"/>
    <w:rsid w:val="2C0471D8"/>
    <w:rsid w:val="2CF73A13"/>
    <w:rsid w:val="2D113118"/>
    <w:rsid w:val="2D1914EB"/>
    <w:rsid w:val="2D311580"/>
    <w:rsid w:val="2D34602F"/>
    <w:rsid w:val="2DBB57E0"/>
    <w:rsid w:val="2E0B29E6"/>
    <w:rsid w:val="2EC47942"/>
    <w:rsid w:val="304236F8"/>
    <w:rsid w:val="30C81797"/>
    <w:rsid w:val="32E0391A"/>
    <w:rsid w:val="341C39A7"/>
    <w:rsid w:val="344A59B2"/>
    <w:rsid w:val="3622350E"/>
    <w:rsid w:val="3703156E"/>
    <w:rsid w:val="372F4E0F"/>
    <w:rsid w:val="37F75B60"/>
    <w:rsid w:val="38BC7BB7"/>
    <w:rsid w:val="39C85203"/>
    <w:rsid w:val="3A144A30"/>
    <w:rsid w:val="3AC93FB2"/>
    <w:rsid w:val="3B3D1F9D"/>
    <w:rsid w:val="3BDC7C6C"/>
    <w:rsid w:val="3C7D799D"/>
    <w:rsid w:val="3D184B6D"/>
    <w:rsid w:val="3EF40344"/>
    <w:rsid w:val="3F42283D"/>
    <w:rsid w:val="408418D3"/>
    <w:rsid w:val="419B0448"/>
    <w:rsid w:val="41AF79C5"/>
    <w:rsid w:val="43741CAB"/>
    <w:rsid w:val="45BB130C"/>
    <w:rsid w:val="47FD606A"/>
    <w:rsid w:val="480D0923"/>
    <w:rsid w:val="48184F4D"/>
    <w:rsid w:val="481C4B66"/>
    <w:rsid w:val="4979107E"/>
    <w:rsid w:val="49FC557A"/>
    <w:rsid w:val="4BA32DCE"/>
    <w:rsid w:val="4C051803"/>
    <w:rsid w:val="4CA21993"/>
    <w:rsid w:val="4CDD007F"/>
    <w:rsid w:val="4D165F66"/>
    <w:rsid w:val="4D840E0D"/>
    <w:rsid w:val="4E431778"/>
    <w:rsid w:val="4E581E7A"/>
    <w:rsid w:val="4E6505C4"/>
    <w:rsid w:val="4E782C0A"/>
    <w:rsid w:val="4FAF6847"/>
    <w:rsid w:val="4FFD6EEA"/>
    <w:rsid w:val="50F769ED"/>
    <w:rsid w:val="51B11923"/>
    <w:rsid w:val="52472C55"/>
    <w:rsid w:val="53855666"/>
    <w:rsid w:val="54195C3C"/>
    <w:rsid w:val="557A1EA4"/>
    <w:rsid w:val="55D711EE"/>
    <w:rsid w:val="57CC32AD"/>
    <w:rsid w:val="5836466B"/>
    <w:rsid w:val="58AF5004"/>
    <w:rsid w:val="58D7196A"/>
    <w:rsid w:val="5A12358A"/>
    <w:rsid w:val="5B023D11"/>
    <w:rsid w:val="5B0307B8"/>
    <w:rsid w:val="5B72048A"/>
    <w:rsid w:val="5C1B0BB3"/>
    <w:rsid w:val="5E050C45"/>
    <w:rsid w:val="5F1240DE"/>
    <w:rsid w:val="604B14A9"/>
    <w:rsid w:val="60C81ACA"/>
    <w:rsid w:val="60DE3DBB"/>
    <w:rsid w:val="623E181F"/>
    <w:rsid w:val="6256504C"/>
    <w:rsid w:val="635C4C4F"/>
    <w:rsid w:val="653E269D"/>
    <w:rsid w:val="65C84E39"/>
    <w:rsid w:val="6662525D"/>
    <w:rsid w:val="66E3302F"/>
    <w:rsid w:val="68BE1A22"/>
    <w:rsid w:val="6907605F"/>
    <w:rsid w:val="6BCC1526"/>
    <w:rsid w:val="6DB6687F"/>
    <w:rsid w:val="6FF2750A"/>
    <w:rsid w:val="710D13B3"/>
    <w:rsid w:val="71142E2F"/>
    <w:rsid w:val="71291489"/>
    <w:rsid w:val="72907D76"/>
    <w:rsid w:val="72DB04A3"/>
    <w:rsid w:val="7432355D"/>
    <w:rsid w:val="744B7E06"/>
    <w:rsid w:val="762C3BD2"/>
    <w:rsid w:val="77E81D48"/>
    <w:rsid w:val="77FE1B8B"/>
    <w:rsid w:val="782E697A"/>
    <w:rsid w:val="78F165D5"/>
    <w:rsid w:val="7994426A"/>
    <w:rsid w:val="7BB67818"/>
    <w:rsid w:val="7DC15AD9"/>
    <w:rsid w:val="7E5C1BFA"/>
    <w:rsid w:val="7EAE7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73</Words>
  <Characters>420</Characters>
  <Lines>3</Lines>
  <Paragraphs>1</Paragraphs>
  <TotalTime>0</TotalTime>
  <ScaleCrop>false</ScaleCrop>
  <LinksUpToDate>false</LinksUpToDate>
  <CharactersWithSpaces>492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2019-12-13T08:30:00Z</dcterms:created>
  <dc:creator>符志坚</dc:creator>
  <cp:lastModifiedBy>符志坚</cp:lastModifiedBy>
  <cp:lastPrinted>2021-04-20T07:48:00Z</cp:lastPrinted>
  <dcterms:modified xsi:type="dcterms:W3CDTF">2021-09-28T09:11:41Z</dcterms:modified>
  <dc:title>三亚市生态环境局2021年公开招聘事业编制工作人员岗位表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