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tbl>
      <w:tblPr>
        <w:tblStyle w:val="4"/>
        <w:tblpPr w:leftFromText="180" w:rightFromText="180" w:vertAnchor="text" w:horzAnchor="page" w:tblpX="1445" w:tblpY="302"/>
        <w:tblOverlap w:val="never"/>
        <w:tblW w:w="13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1035"/>
        <w:gridCol w:w="885"/>
        <w:gridCol w:w="1530"/>
        <w:gridCol w:w="1611"/>
        <w:gridCol w:w="3684"/>
        <w:gridCol w:w="510"/>
        <w:gridCol w:w="1215"/>
        <w:gridCol w:w="1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single"/>
              </w:rPr>
              <w:t>阳泉市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single"/>
                <w:lang w:eastAsia="zh-CN"/>
              </w:rPr>
              <w:t>体育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single"/>
              </w:rPr>
              <w:t>局</w:t>
            </w:r>
            <w:r>
              <w:rPr>
                <w:rStyle w:val="6"/>
                <w:rFonts w:cs="宋体"/>
                <w:sz w:val="36"/>
                <w:szCs w:val="36"/>
              </w:rPr>
              <w:t>2021</w:t>
            </w:r>
            <w:r>
              <w:rPr>
                <w:rStyle w:val="6"/>
                <w:rFonts w:hint="eastAsia" w:cs="宋体"/>
                <w:sz w:val="36"/>
                <w:szCs w:val="36"/>
              </w:rPr>
              <w:t>年事业单位公开招聘工作人员岗位表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阳泉市体育产业发展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管理中心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会计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学士学位及以上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会计、会计学、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阳泉市体育产业发展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管理中心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体育产业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发展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学士学位及以上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经济学类、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  <w:t>体育经济与管理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应用经济学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应届高校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阳泉市体育产业发展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管理中心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文秘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学士学位及以上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中国语言文学类、新闻传播学类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应届高校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阳泉市体育中心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会计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学士学位及以上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会计、会计学、财务管理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阳泉市城区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1422E"/>
    <w:rsid w:val="2951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2021-10-22T00:52:00Z</dcterms:created>
  <dc:creator>韩慧</dc:creator>
  <cp:lastModifiedBy>韩慧</cp:lastModifiedBy>
  <dcterms:modified xsi:type="dcterms:W3CDTF">2021-10-22T00:53:59Z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F38FB0B6151D469C9D3CC12F0AF5E0A8</vt:lpwstr>
  </property>
</Properties>
</file>