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44" w:rsidRPr="00DB3644" w:rsidRDefault="00DB3644" w:rsidP="00DB3644">
      <w:pPr>
        <w:shd w:val="clear" w:color="auto" w:fill="FFFFFF"/>
        <w:adjustRightInd/>
        <w:snapToGrid/>
        <w:spacing w:after="0"/>
        <w:outlineLvl w:val="1"/>
        <w:rPr>
          <w:rFonts w:ascii="仿宋_GB2312" w:eastAsia="仿宋_GB2312" w:hAnsiTheme="minorEastAsia" w:cs="宋体"/>
          <w:color w:val="000000" w:themeColor="text1"/>
          <w:sz w:val="32"/>
          <w:szCs w:val="32"/>
        </w:rPr>
      </w:pPr>
      <w:r w:rsidRPr="00DB3644">
        <w:rPr>
          <w:rFonts w:ascii="仿宋_GB2312" w:eastAsia="仿宋_GB2312" w:hAnsiTheme="minorEastAsia" w:cs="宋体" w:hint="eastAsia"/>
          <w:color w:val="000000" w:themeColor="text1"/>
          <w:sz w:val="32"/>
          <w:szCs w:val="32"/>
        </w:rPr>
        <w:t>附件4</w:t>
      </w:r>
    </w:p>
    <w:p w:rsidR="002E1995" w:rsidRPr="002E1995" w:rsidRDefault="00942C68" w:rsidP="00143CA6">
      <w:pPr>
        <w:shd w:val="clear" w:color="auto" w:fill="FFFFFF"/>
        <w:adjustRightInd/>
        <w:snapToGrid/>
        <w:spacing w:after="0"/>
        <w:jc w:val="center"/>
        <w:outlineLvl w:val="1"/>
        <w:rPr>
          <w:rFonts w:asciiTheme="minorEastAsia" w:eastAsiaTheme="minorEastAsia" w:hAnsiTheme="minorEastAsia" w:cs="宋体"/>
          <w:color w:val="000000" w:themeColor="text1"/>
          <w:sz w:val="44"/>
          <w:szCs w:val="44"/>
        </w:rPr>
      </w:pPr>
      <w:r w:rsidRPr="002E1995">
        <w:rPr>
          <w:rFonts w:asciiTheme="minorEastAsia" w:eastAsiaTheme="minorEastAsia" w:hAnsiTheme="minorEastAsia" w:cs="宋体"/>
          <w:color w:val="000000" w:themeColor="text1"/>
          <w:sz w:val="44"/>
          <w:szCs w:val="44"/>
        </w:rPr>
        <w:t>2021年</w:t>
      </w:r>
      <w:r w:rsidR="002E1995" w:rsidRPr="002E1995">
        <w:rPr>
          <w:rFonts w:asciiTheme="minorEastAsia" w:eastAsiaTheme="minorEastAsia" w:hAnsiTheme="minorEastAsia" w:cs="宋体" w:hint="eastAsia"/>
          <w:color w:val="000000" w:themeColor="text1"/>
          <w:sz w:val="44"/>
          <w:szCs w:val="44"/>
        </w:rPr>
        <w:t>聊城市</w:t>
      </w:r>
      <w:r w:rsidRPr="002E1995">
        <w:rPr>
          <w:rFonts w:asciiTheme="minorEastAsia" w:eastAsiaTheme="minorEastAsia" w:hAnsiTheme="minorEastAsia" w:cs="宋体"/>
          <w:color w:val="000000" w:themeColor="text1"/>
          <w:sz w:val="44"/>
          <w:szCs w:val="44"/>
        </w:rPr>
        <w:t>东昌府区</w:t>
      </w:r>
      <w:r w:rsidR="002E1995" w:rsidRPr="002E1995">
        <w:rPr>
          <w:rFonts w:asciiTheme="minorEastAsia" w:eastAsiaTheme="minorEastAsia" w:hAnsiTheme="minorEastAsia" w:cs="宋体" w:hint="eastAsia"/>
          <w:color w:val="000000" w:themeColor="text1"/>
          <w:sz w:val="44"/>
          <w:szCs w:val="44"/>
        </w:rPr>
        <w:t>中医</w:t>
      </w:r>
      <w:r w:rsidR="00B43E9C">
        <w:rPr>
          <w:rFonts w:asciiTheme="minorEastAsia" w:eastAsiaTheme="minorEastAsia" w:hAnsiTheme="minorEastAsia" w:cs="宋体" w:hint="eastAsia"/>
          <w:color w:val="000000" w:themeColor="text1"/>
          <w:sz w:val="44"/>
          <w:szCs w:val="44"/>
        </w:rPr>
        <w:t>院</w:t>
      </w:r>
      <w:r w:rsidR="002E1995" w:rsidRPr="002E1995">
        <w:rPr>
          <w:rFonts w:asciiTheme="minorEastAsia" w:eastAsiaTheme="minorEastAsia" w:hAnsiTheme="minorEastAsia" w:cs="宋体" w:hint="eastAsia"/>
          <w:color w:val="000000" w:themeColor="text1"/>
          <w:sz w:val="44"/>
          <w:szCs w:val="44"/>
        </w:rPr>
        <w:t>引进优秀人才</w:t>
      </w:r>
    </w:p>
    <w:p w:rsidR="00942C68" w:rsidRPr="002E1995" w:rsidRDefault="00942C68" w:rsidP="00143CA6">
      <w:pPr>
        <w:shd w:val="clear" w:color="auto" w:fill="FFFFFF"/>
        <w:adjustRightInd/>
        <w:snapToGrid/>
        <w:spacing w:after="0"/>
        <w:jc w:val="center"/>
        <w:outlineLvl w:val="1"/>
        <w:rPr>
          <w:rFonts w:asciiTheme="minorEastAsia" w:eastAsiaTheme="minorEastAsia" w:hAnsiTheme="minorEastAsia" w:cs="宋体"/>
          <w:color w:val="000000" w:themeColor="text1"/>
          <w:sz w:val="44"/>
          <w:szCs w:val="44"/>
        </w:rPr>
      </w:pPr>
      <w:r w:rsidRPr="002E1995">
        <w:rPr>
          <w:rFonts w:asciiTheme="minorEastAsia" w:eastAsiaTheme="minorEastAsia" w:hAnsiTheme="minorEastAsia" w:cs="宋体"/>
          <w:color w:val="000000" w:themeColor="text1"/>
          <w:sz w:val="44"/>
          <w:szCs w:val="44"/>
        </w:rPr>
        <w:t>考生疫情防控告知书</w:t>
      </w:r>
    </w:p>
    <w:p w:rsidR="00143CA6" w:rsidRDefault="00143CA6" w:rsidP="00172396">
      <w:pPr>
        <w:shd w:val="clear" w:color="auto" w:fill="FFFFFF"/>
        <w:adjustRightInd/>
        <w:snapToGrid/>
        <w:spacing w:after="0"/>
        <w:ind w:firstLine="629"/>
        <w:rPr>
          <w:rFonts w:ascii="仿宋_GB2312" w:eastAsia="仿宋_GB2312" w:hAnsiTheme="minorEastAsia" w:cs="宋体"/>
          <w:color w:val="000000" w:themeColor="text1"/>
          <w:sz w:val="32"/>
          <w:szCs w:val="32"/>
        </w:rPr>
      </w:pPr>
    </w:p>
    <w:p w:rsidR="002E1995" w:rsidRPr="00EB6059" w:rsidRDefault="002E1995" w:rsidP="00172396">
      <w:pPr>
        <w:shd w:val="clear" w:color="auto" w:fill="FFFFFF"/>
        <w:adjustRightInd/>
        <w:snapToGrid/>
        <w:spacing w:after="0"/>
        <w:ind w:firstLine="629"/>
        <w:rPr>
          <w:rFonts w:ascii="仿宋_GB2312" w:eastAsia="仿宋_GB2312"/>
          <w:color w:val="000000" w:themeColor="text1"/>
          <w:sz w:val="32"/>
          <w:szCs w:val="32"/>
        </w:rPr>
      </w:pPr>
      <w:r w:rsidRPr="00EB6059">
        <w:rPr>
          <w:rFonts w:ascii="仿宋_GB2312" w:eastAsia="仿宋_GB2312" w:hAnsiTheme="minorEastAsia" w:cs="宋体" w:hint="eastAsia"/>
          <w:color w:val="000000" w:themeColor="text1"/>
          <w:sz w:val="32"/>
          <w:szCs w:val="32"/>
        </w:rPr>
        <w:t>聊城市东昌府区中医院引进优秀人才</w:t>
      </w:r>
      <w:r w:rsidRPr="00EB6059">
        <w:rPr>
          <w:rFonts w:ascii="仿宋_GB2312" w:eastAsia="仿宋_GB2312" w:hint="eastAsia"/>
          <w:color w:val="000000" w:themeColor="text1"/>
          <w:sz w:val="32"/>
          <w:szCs w:val="32"/>
        </w:rPr>
        <w:t>面试时间</w:t>
      </w:r>
      <w:r w:rsidR="00172396" w:rsidRPr="00EB6059">
        <w:rPr>
          <w:rFonts w:ascii="仿宋_GB2312" w:eastAsia="仿宋_GB2312" w:hint="eastAsia"/>
          <w:color w:val="000000" w:themeColor="text1"/>
          <w:sz w:val="32"/>
          <w:szCs w:val="32"/>
        </w:rPr>
        <w:t>拟定于</w:t>
      </w:r>
      <w:r w:rsidR="00942C68" w:rsidRPr="00EB6059">
        <w:rPr>
          <w:rFonts w:ascii="仿宋_GB2312" w:eastAsia="仿宋_GB2312" w:hint="eastAsia"/>
          <w:color w:val="000000" w:themeColor="text1"/>
          <w:sz w:val="32"/>
          <w:szCs w:val="32"/>
        </w:rPr>
        <w:t>2021年1</w:t>
      </w:r>
      <w:r w:rsidRPr="00EB6059">
        <w:rPr>
          <w:rFonts w:ascii="仿宋_GB2312" w:eastAsia="仿宋_GB2312" w:hint="eastAsia"/>
          <w:color w:val="000000" w:themeColor="text1"/>
          <w:sz w:val="32"/>
          <w:szCs w:val="32"/>
        </w:rPr>
        <w:t>1</w:t>
      </w:r>
      <w:r w:rsidR="00942C68" w:rsidRPr="00EB6059">
        <w:rPr>
          <w:rFonts w:ascii="仿宋_GB2312" w:eastAsia="仿宋_GB2312" w:hint="eastAsia"/>
          <w:color w:val="000000" w:themeColor="text1"/>
          <w:sz w:val="32"/>
          <w:szCs w:val="32"/>
        </w:rPr>
        <w:t>月</w:t>
      </w:r>
      <w:r w:rsidR="00B43E9C" w:rsidRPr="00EB6059">
        <w:rPr>
          <w:rFonts w:ascii="仿宋_GB2312" w:eastAsia="仿宋_GB2312" w:hint="eastAsia"/>
          <w:color w:val="000000" w:themeColor="text1"/>
          <w:sz w:val="32"/>
          <w:szCs w:val="32"/>
        </w:rPr>
        <w:t>4</w:t>
      </w:r>
      <w:r w:rsidR="00942C68" w:rsidRPr="00EB6059">
        <w:rPr>
          <w:rFonts w:ascii="仿宋_GB2312" w:eastAsia="仿宋_GB2312" w:hint="eastAsia"/>
          <w:color w:val="000000" w:themeColor="text1"/>
          <w:sz w:val="32"/>
          <w:szCs w:val="32"/>
        </w:rPr>
        <w:t>日举行，按照统筹推进疫情防控要求，请考生严格按照疫情防控要求做好</w:t>
      </w:r>
      <w:r w:rsidR="00B43E9C" w:rsidRPr="00EB6059">
        <w:rPr>
          <w:rFonts w:ascii="仿宋_GB2312" w:eastAsia="仿宋_GB2312" w:hint="eastAsia"/>
          <w:color w:val="000000" w:themeColor="text1"/>
          <w:sz w:val="32"/>
          <w:szCs w:val="32"/>
        </w:rPr>
        <w:t>面</w:t>
      </w:r>
      <w:r w:rsidR="00942C68" w:rsidRPr="00EB6059">
        <w:rPr>
          <w:rFonts w:ascii="仿宋_GB2312" w:eastAsia="仿宋_GB2312" w:hint="eastAsia"/>
          <w:color w:val="000000" w:themeColor="text1"/>
          <w:sz w:val="32"/>
          <w:szCs w:val="32"/>
        </w:rPr>
        <w:t>试前的准备工作。现将</w:t>
      </w:r>
      <w:r w:rsidRPr="00EB6059">
        <w:rPr>
          <w:rFonts w:ascii="仿宋_GB2312" w:eastAsia="仿宋_GB2312" w:hint="eastAsia"/>
          <w:color w:val="000000" w:themeColor="text1"/>
          <w:sz w:val="32"/>
          <w:szCs w:val="32"/>
        </w:rPr>
        <w:t>面</w:t>
      </w:r>
      <w:r w:rsidR="00942C68" w:rsidRPr="00EB6059">
        <w:rPr>
          <w:rFonts w:ascii="仿宋_GB2312" w:eastAsia="仿宋_GB2312" w:hint="eastAsia"/>
          <w:color w:val="000000" w:themeColor="text1"/>
          <w:sz w:val="32"/>
          <w:szCs w:val="32"/>
        </w:rPr>
        <w:t>试疫情防控有关事宜公告如下：</w:t>
      </w:r>
    </w:p>
    <w:p w:rsidR="00942C68" w:rsidRPr="00EB6059" w:rsidRDefault="00942C68" w:rsidP="00172396">
      <w:pPr>
        <w:shd w:val="clear" w:color="auto" w:fill="FFFFFF"/>
        <w:adjustRightInd/>
        <w:snapToGrid/>
        <w:spacing w:after="0"/>
        <w:ind w:firstLine="629"/>
        <w:outlineLvl w:val="1"/>
        <w:rPr>
          <w:rFonts w:ascii="仿宋_GB2312" w:eastAsia="仿宋_GB2312" w:hAnsiTheme="minorEastAsia" w:cs="宋体"/>
          <w:color w:val="000000" w:themeColor="text1"/>
          <w:sz w:val="32"/>
          <w:szCs w:val="32"/>
        </w:rPr>
      </w:pPr>
      <w:r w:rsidRPr="00EB6059">
        <w:rPr>
          <w:rFonts w:ascii="仿宋_GB2312" w:eastAsia="仿宋_GB2312" w:hint="eastAsia"/>
          <w:color w:val="000000" w:themeColor="text1"/>
          <w:sz w:val="32"/>
          <w:szCs w:val="32"/>
        </w:rPr>
        <w:t>一、参加</w:t>
      </w:r>
      <w:r w:rsidR="00172396" w:rsidRPr="00EB6059">
        <w:rPr>
          <w:rFonts w:ascii="仿宋_GB2312" w:eastAsia="仿宋_GB2312" w:hint="eastAsia"/>
          <w:color w:val="000000" w:themeColor="text1"/>
          <w:sz w:val="32"/>
          <w:szCs w:val="32"/>
        </w:rPr>
        <w:t>2021年</w:t>
      </w:r>
      <w:r w:rsidR="002E1995" w:rsidRPr="00EB6059">
        <w:rPr>
          <w:rFonts w:ascii="仿宋_GB2312" w:eastAsia="仿宋_GB2312" w:hAnsiTheme="minorEastAsia" w:cs="宋体" w:hint="eastAsia"/>
          <w:color w:val="000000" w:themeColor="text1"/>
          <w:sz w:val="32"/>
          <w:szCs w:val="32"/>
        </w:rPr>
        <w:t>聊城市东昌府区中医院引进优秀人才</w:t>
      </w:r>
      <w:r w:rsidR="002E1995" w:rsidRPr="00EB6059">
        <w:rPr>
          <w:rFonts w:ascii="仿宋_GB2312" w:eastAsia="仿宋_GB2312" w:hint="eastAsia"/>
          <w:color w:val="000000" w:themeColor="text1"/>
          <w:sz w:val="32"/>
          <w:szCs w:val="32"/>
        </w:rPr>
        <w:t>面</w:t>
      </w:r>
      <w:r w:rsidRPr="00EB6059">
        <w:rPr>
          <w:rFonts w:ascii="仿宋_GB2312" w:eastAsia="仿宋_GB2312" w:hint="eastAsia"/>
          <w:color w:val="000000" w:themeColor="text1"/>
          <w:sz w:val="32"/>
          <w:szCs w:val="32"/>
        </w:rPr>
        <w:t>试的考生，请务必提前申领“山东省电子健康通行码”和“通信大数据行程卡”，</w:t>
      </w:r>
      <w:r w:rsidRPr="00EB6059">
        <w:rPr>
          <w:rStyle w:val="a4"/>
          <w:rFonts w:ascii="仿宋_GB2312" w:eastAsia="仿宋_GB2312" w:hint="eastAsia"/>
          <w:b w:val="0"/>
          <w:color w:val="000000" w:themeColor="text1"/>
          <w:sz w:val="32"/>
          <w:szCs w:val="32"/>
        </w:rPr>
        <w:t>按照《考试人员健康管理信息采集表》要求，记录好考前14天至考试当日每天的体温和健康状况等</w:t>
      </w:r>
      <w:r w:rsidRPr="00EB6059">
        <w:rPr>
          <w:rFonts w:ascii="仿宋_GB2312" w:eastAsia="仿宋_GB2312" w:hint="eastAsia"/>
          <w:b/>
          <w:color w:val="000000" w:themeColor="text1"/>
          <w:sz w:val="32"/>
          <w:szCs w:val="32"/>
        </w:rPr>
        <w:t>，</w:t>
      </w:r>
      <w:r w:rsidRPr="00EB6059">
        <w:rPr>
          <w:rFonts w:ascii="仿宋_GB2312" w:eastAsia="仿宋_GB2312" w:hint="eastAsia"/>
          <w:color w:val="000000" w:themeColor="text1"/>
          <w:sz w:val="32"/>
          <w:szCs w:val="32"/>
        </w:rPr>
        <w:t>考前主动减少外出、不必要的聚集和人员接触，确保</w:t>
      </w:r>
      <w:r w:rsidR="00172396" w:rsidRPr="00EB6059">
        <w:rPr>
          <w:rFonts w:ascii="仿宋_GB2312" w:eastAsia="仿宋_GB2312" w:hint="eastAsia"/>
          <w:color w:val="000000" w:themeColor="text1"/>
          <w:sz w:val="32"/>
          <w:szCs w:val="32"/>
        </w:rPr>
        <w:t>面</w:t>
      </w:r>
      <w:r w:rsidRPr="00EB6059">
        <w:rPr>
          <w:rFonts w:ascii="仿宋_GB2312" w:eastAsia="仿宋_GB2312" w:hint="eastAsia"/>
          <w:color w:val="000000" w:themeColor="text1"/>
          <w:sz w:val="32"/>
          <w:szCs w:val="32"/>
        </w:rPr>
        <w:t>试时身体状况良好。</w:t>
      </w:r>
    </w:p>
    <w:p w:rsidR="00942C68" w:rsidRPr="00EB6059" w:rsidRDefault="002E1995" w:rsidP="00143CA6">
      <w:pPr>
        <w:pStyle w:val="a3"/>
        <w:shd w:val="clear" w:color="auto" w:fill="FFFFFF"/>
        <w:spacing w:before="0" w:beforeAutospacing="0" w:after="0" w:afterAutospacing="0"/>
        <w:ind w:firstLineChars="200" w:firstLine="616"/>
        <w:rPr>
          <w:rFonts w:ascii="仿宋_GB2312" w:eastAsia="仿宋_GB2312"/>
          <w:color w:val="000000" w:themeColor="text1"/>
          <w:sz w:val="32"/>
          <w:szCs w:val="32"/>
        </w:rPr>
      </w:pPr>
      <w:r w:rsidRPr="00EB6059">
        <w:rPr>
          <w:rFonts w:ascii="仿宋_GB2312" w:eastAsia="仿宋_GB2312" w:hint="eastAsia"/>
          <w:color w:val="000000" w:themeColor="text1"/>
          <w:spacing w:val="-12"/>
          <w:sz w:val="32"/>
          <w:szCs w:val="32"/>
        </w:rPr>
        <w:t>二、</w:t>
      </w:r>
      <w:r w:rsidR="00172396" w:rsidRPr="00EB6059">
        <w:rPr>
          <w:rFonts w:ascii="仿宋_GB2312" w:eastAsia="仿宋_GB2312" w:hint="eastAsia"/>
          <w:color w:val="000000" w:themeColor="text1"/>
          <w:spacing w:val="-12"/>
          <w:sz w:val="32"/>
          <w:szCs w:val="32"/>
        </w:rPr>
        <w:t>面</w:t>
      </w:r>
      <w:r w:rsidRPr="00EB6059">
        <w:rPr>
          <w:rFonts w:ascii="仿宋_GB2312" w:eastAsia="仿宋_GB2312" w:hint="eastAsia"/>
          <w:color w:val="000000" w:themeColor="text1"/>
          <w:spacing w:val="-12"/>
          <w:sz w:val="32"/>
          <w:szCs w:val="32"/>
        </w:rPr>
        <w:t>试当日，考生经现场检测体温正常（未超过</w:t>
      </w:r>
      <w:r w:rsidR="00942C68" w:rsidRPr="00EB6059">
        <w:rPr>
          <w:rFonts w:ascii="仿宋_GB2312" w:eastAsia="仿宋_GB2312" w:hint="eastAsia"/>
          <w:color w:val="000000" w:themeColor="text1"/>
          <w:spacing w:val="-12"/>
          <w:sz w:val="32"/>
          <w:szCs w:val="32"/>
        </w:rPr>
        <w:t>37.3℃）</w:t>
      </w:r>
      <w:r w:rsidR="00942C68" w:rsidRPr="00EB6059">
        <w:rPr>
          <w:rFonts w:ascii="仿宋_GB2312" w:eastAsia="仿宋_GB2312" w:hint="eastAsia"/>
          <w:color w:val="000000" w:themeColor="text1"/>
          <w:sz w:val="32"/>
          <w:szCs w:val="32"/>
        </w:rPr>
        <w:t>持山东省电子健康通行码绿码、通信大数据行程卡绿卡、</w:t>
      </w:r>
      <w:r w:rsidR="00172396" w:rsidRPr="00EB6059">
        <w:rPr>
          <w:rStyle w:val="a4"/>
          <w:rFonts w:ascii="仿宋_GB2312" w:eastAsia="仿宋_GB2312" w:hint="eastAsia"/>
          <w:b w:val="0"/>
          <w:color w:val="000000" w:themeColor="text1"/>
          <w:sz w:val="32"/>
          <w:szCs w:val="32"/>
        </w:rPr>
        <w:t>面</w:t>
      </w:r>
      <w:r w:rsidR="00942C68" w:rsidRPr="00EB6059">
        <w:rPr>
          <w:rStyle w:val="a4"/>
          <w:rFonts w:ascii="仿宋_GB2312" w:eastAsia="仿宋_GB2312" w:hint="eastAsia"/>
          <w:b w:val="0"/>
          <w:color w:val="000000" w:themeColor="text1"/>
          <w:sz w:val="32"/>
          <w:szCs w:val="32"/>
        </w:rPr>
        <w:t>试人员健康管理信息采集表和本人考前48小时内（依采样时间计算，下同）新冠病毒核酸检测阴性证明纸质版，方可参加考试。</w:t>
      </w:r>
      <w:r w:rsidR="00143CA6" w:rsidRPr="00EB6059">
        <w:rPr>
          <w:rStyle w:val="a4"/>
          <w:rFonts w:ascii="仿宋_GB2312" w:eastAsia="仿宋_GB2312" w:hint="eastAsia"/>
          <w:b w:val="0"/>
          <w:color w:val="000000" w:themeColor="text1"/>
          <w:sz w:val="32"/>
          <w:szCs w:val="32"/>
        </w:rPr>
        <w:t xml:space="preserve">                 </w:t>
      </w:r>
      <w:r w:rsidR="00942C68" w:rsidRPr="00EB6059">
        <w:rPr>
          <w:rFonts w:ascii="仿宋_GB2312" w:eastAsia="仿宋_GB2312" w:hint="eastAsia"/>
          <w:color w:val="000000" w:themeColor="text1"/>
          <w:sz w:val="32"/>
          <w:szCs w:val="32"/>
        </w:rPr>
        <w:t>山东省电子健康通行码和通信大数据行程卡可通过微信、支付</w:t>
      </w:r>
      <w:r w:rsidR="00942C68" w:rsidRPr="00EB6059">
        <w:rPr>
          <w:rFonts w:ascii="仿宋_GB2312" w:eastAsia="仿宋_GB2312" w:hint="eastAsia"/>
          <w:color w:val="000000" w:themeColor="text1"/>
          <w:sz w:val="32"/>
          <w:szCs w:val="32"/>
        </w:rPr>
        <w:lastRenderedPageBreak/>
        <w:t>宝“电子健康通行卡”小程序申领，进入考点时通过手机集中展示。</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三、存在以下情形的考生，不得参加考试：</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1.确诊病例、疑似病例、无症状感染者和尚在隔离观察期的密切接触者、次密接；</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2.治愈出院的确诊病例和无症状感染者；</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3.考前14天内有发热、咳嗽等症状者；</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4.有中、高风险等疫情重点地区旅居史且离开上述地区不满21天者；</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5.有境外旅居史且入境未满28天者；</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6.居住社区21天内发生疫情者；</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7.从发生本土疫情省份入鲁返鲁的；</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8.山东省电子健康通行码为黄、红码者；</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9.不能按要求提供核酸检测阴性证明和考试人员健康管理信息采集表等健康证明的。</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四、</w:t>
      </w:r>
      <w:r w:rsidR="00172396" w:rsidRPr="00EB6059">
        <w:rPr>
          <w:rFonts w:ascii="仿宋_GB2312" w:eastAsia="仿宋_GB2312" w:hint="eastAsia"/>
          <w:color w:val="000000" w:themeColor="text1"/>
          <w:sz w:val="32"/>
          <w:szCs w:val="32"/>
        </w:rPr>
        <w:t>面</w:t>
      </w:r>
      <w:r w:rsidRPr="00EB6059">
        <w:rPr>
          <w:rFonts w:ascii="仿宋_GB2312" w:eastAsia="仿宋_GB2312" w:hint="eastAsia"/>
          <w:color w:val="000000" w:themeColor="text1"/>
          <w:sz w:val="32"/>
          <w:szCs w:val="32"/>
        </w:rPr>
        <w:t>试当天，若考生入场或考试期间出现咳嗽、呼吸困难、腹泻、发热等症状，经专业评估和综合研判，能继续参加考试的，安排在隔离考场考试。</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lastRenderedPageBreak/>
        <w:t>五、考生进入考点时，须接受体温测量、核验山东省电子健康通行码、通信大数据行程卡、考试人员健康管理信息采集表、核酸检测阴性证明、准考证和有效身份证件。请考生预留充足入场时间，建议至少提前</w:t>
      </w:r>
      <w:r w:rsidR="0050790A">
        <w:rPr>
          <w:rFonts w:ascii="仿宋_GB2312" w:eastAsia="仿宋_GB2312" w:hint="eastAsia"/>
          <w:color w:val="000000" w:themeColor="text1"/>
          <w:sz w:val="32"/>
          <w:szCs w:val="32"/>
        </w:rPr>
        <w:t>1</w:t>
      </w:r>
      <w:r w:rsidRPr="00EB6059">
        <w:rPr>
          <w:rFonts w:ascii="仿宋_GB2312" w:eastAsia="仿宋_GB2312" w:hint="eastAsia"/>
          <w:color w:val="000000" w:themeColor="text1"/>
          <w:sz w:val="32"/>
          <w:szCs w:val="32"/>
        </w:rPr>
        <w:t>小时到达考点。考生须听从考点工作人员指挥，保持“一米线”，排队有序入场。</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六、考生参加考试时应自备一次性使用医用口罩或医用外科口罩，除接受身份核验时按要求摘下口罩外，进出考点以及考试期间须全程佩戴口罩。</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七、参加</w:t>
      </w:r>
      <w:r w:rsidR="00B43E9C" w:rsidRPr="00EB6059">
        <w:rPr>
          <w:rFonts w:ascii="仿宋_GB2312" w:eastAsia="仿宋_GB2312" w:hint="eastAsia"/>
          <w:color w:val="000000" w:themeColor="text1"/>
          <w:sz w:val="32"/>
          <w:szCs w:val="32"/>
        </w:rPr>
        <w:t>面</w:t>
      </w:r>
      <w:r w:rsidRPr="00EB6059">
        <w:rPr>
          <w:rFonts w:ascii="仿宋_GB2312" w:eastAsia="仿宋_GB2312" w:hint="eastAsia"/>
          <w:color w:val="000000" w:themeColor="text1"/>
          <w:sz w:val="32"/>
          <w:szCs w:val="32"/>
        </w:rPr>
        <w:t>试时，请考生备齐个人防护用品，严格做好个人防护，保持手卫生。合理安排交通和食宿，注意饮食卫生。</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八、关于山东省电子健康通行码申领使用、查询疫情风险等级等有关问题的说明</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（一）如何申请办理和使用山东省电子健康通行码</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lastRenderedPageBreak/>
        <w:t>1.山东省居民可直接点击“健康通行卡”栏目，选中“通行码申请”，按照提示，仅需填写姓名、证件类型、证件号码、手机号码、国籍（地区）、居住地址、14天内接触史7项基本信息，并作出承诺后，即可领取健康通行码。</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2.外省来鲁（返鲁）人员，到达我省后须通过“来鲁申报”模块转码为山东省健康通行码，持绿码一律通行。</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3.自境外入鲁（返鲁）人员隔离期满后，经检测合格的通过“来鲁申报”模块申领健康通行码，经大数据比对自动赋码。</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w:t>
      </w:r>
      <w:r w:rsidR="00EB6059">
        <w:rPr>
          <w:rFonts w:ascii="仿宋_GB2312" w:eastAsia="仿宋_GB2312" w:hint="eastAsia"/>
          <w:color w:val="000000" w:themeColor="text1"/>
          <w:sz w:val="32"/>
          <w:szCs w:val="32"/>
        </w:rPr>
        <w:t>二</w:t>
      </w:r>
      <w:r w:rsidRPr="00EB6059">
        <w:rPr>
          <w:rFonts w:ascii="仿宋_GB2312" w:eastAsia="仿宋_GB2312" w:hint="eastAsia"/>
          <w:color w:val="000000" w:themeColor="text1"/>
          <w:sz w:val="32"/>
          <w:szCs w:val="32"/>
        </w:rPr>
        <w:t>）如何查询所在地区的疫情风险等级</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可使用“国务院客户端”微信小程序点击“疫情风险查询”，或在微信小程序中搜索“疫情风险等级查询”，或登陆http://bmfw.www.gov.cn/yqfxdjcx/index.html，选择查询地区即可了解该地的疫情风险等级。</w:t>
      </w:r>
    </w:p>
    <w:p w:rsidR="00942C68" w:rsidRPr="00EB6059" w:rsidRDefault="00942C68" w:rsidP="00172396">
      <w:pPr>
        <w:pStyle w:val="a3"/>
        <w:shd w:val="clear" w:color="auto" w:fill="FFFFFF"/>
        <w:spacing w:before="0" w:beforeAutospacing="0" w:after="0" w:afterAutospacing="0"/>
        <w:ind w:firstLine="480"/>
        <w:rPr>
          <w:rFonts w:ascii="仿宋_GB2312" w:eastAsia="仿宋_GB2312"/>
          <w:color w:val="000000" w:themeColor="text1"/>
          <w:sz w:val="32"/>
          <w:szCs w:val="32"/>
        </w:rPr>
      </w:pPr>
      <w:r w:rsidRPr="00EB6059">
        <w:rPr>
          <w:rFonts w:ascii="仿宋_GB2312" w:eastAsia="仿宋_GB2312" w:hint="eastAsia"/>
          <w:color w:val="000000" w:themeColor="text1"/>
          <w:sz w:val="32"/>
          <w:szCs w:val="32"/>
        </w:rPr>
        <w:t>咨询电话：0635-84</w:t>
      </w:r>
      <w:r w:rsidR="002E1995" w:rsidRPr="00EB6059">
        <w:rPr>
          <w:rFonts w:ascii="仿宋_GB2312" w:eastAsia="仿宋_GB2312" w:hint="eastAsia"/>
          <w:color w:val="000000" w:themeColor="text1"/>
          <w:sz w:val="32"/>
          <w:szCs w:val="32"/>
        </w:rPr>
        <w:t>21650</w:t>
      </w:r>
    </w:p>
    <w:p w:rsidR="004358AB" w:rsidRPr="00EB6059" w:rsidRDefault="00942C68" w:rsidP="002E1995">
      <w:pPr>
        <w:pStyle w:val="a3"/>
        <w:shd w:val="clear" w:color="auto" w:fill="FFFFFF"/>
        <w:spacing w:before="0" w:beforeAutospacing="0" w:after="225" w:afterAutospacing="0" w:line="480" w:lineRule="atLeast"/>
        <w:ind w:firstLine="480"/>
        <w:rPr>
          <w:rFonts w:ascii="仿宋_GB2312" w:eastAsia="仿宋_GB2312"/>
          <w:color w:val="000000" w:themeColor="text1"/>
          <w:sz w:val="32"/>
          <w:szCs w:val="32"/>
        </w:rPr>
      </w:pPr>
      <w:r w:rsidRPr="00EB6059">
        <w:rPr>
          <w:rFonts w:ascii="仿宋_GB2312" w:eastAsia="MS Mincho" w:hAnsi="MS Mincho" w:cs="MS Mincho" w:hint="eastAsia"/>
          <w:color w:val="000000" w:themeColor="text1"/>
          <w:sz w:val="32"/>
          <w:szCs w:val="32"/>
        </w:rPr>
        <w:t> </w:t>
      </w:r>
      <w:r w:rsidR="008F56D6" w:rsidRPr="00EB6059">
        <w:rPr>
          <w:rFonts w:ascii="仿宋_GB2312" w:eastAsia="仿宋_GB2312" w:hAnsi="MS Mincho" w:cs="MS Mincho" w:hint="eastAsia"/>
          <w:color w:val="000000" w:themeColor="text1"/>
          <w:sz w:val="32"/>
          <w:szCs w:val="32"/>
        </w:rPr>
        <w:t>附件</w:t>
      </w:r>
      <w:r w:rsidR="004A67F0" w:rsidRPr="00EB6059">
        <w:rPr>
          <w:rFonts w:ascii="仿宋_GB2312" w:eastAsia="仿宋_GB2312" w:hAnsi="MS Mincho" w:cs="MS Mincho" w:hint="eastAsia"/>
          <w:color w:val="000000" w:themeColor="text1"/>
          <w:sz w:val="32"/>
          <w:szCs w:val="32"/>
        </w:rPr>
        <w:t>：考试人员健康管理信息采集表</w:t>
      </w:r>
    </w:p>
    <w:sectPr w:rsidR="004358AB" w:rsidRPr="00EB6059" w:rsidSect="00172396">
      <w:pgSz w:w="11906" w:h="16838"/>
      <w:pgMar w:top="1440" w:right="1274"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AA0" w:rsidRDefault="00712AA0" w:rsidP="002E1995">
      <w:pPr>
        <w:spacing w:after="0"/>
      </w:pPr>
      <w:r>
        <w:separator/>
      </w:r>
    </w:p>
  </w:endnote>
  <w:endnote w:type="continuationSeparator" w:id="0">
    <w:p w:rsidR="00712AA0" w:rsidRDefault="00712AA0" w:rsidP="002E19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AA0" w:rsidRDefault="00712AA0" w:rsidP="002E1995">
      <w:pPr>
        <w:spacing w:after="0"/>
      </w:pPr>
      <w:r>
        <w:separator/>
      </w:r>
    </w:p>
  </w:footnote>
  <w:footnote w:type="continuationSeparator" w:id="0">
    <w:p w:rsidR="00712AA0" w:rsidRDefault="00712AA0" w:rsidP="002E199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D31D50"/>
    <w:rsid w:val="000C73B7"/>
    <w:rsid w:val="00143CA6"/>
    <w:rsid w:val="00172396"/>
    <w:rsid w:val="002B0714"/>
    <w:rsid w:val="002E1995"/>
    <w:rsid w:val="00313BF5"/>
    <w:rsid w:val="00323B43"/>
    <w:rsid w:val="0038257B"/>
    <w:rsid w:val="003D37D8"/>
    <w:rsid w:val="003F67A9"/>
    <w:rsid w:val="00426133"/>
    <w:rsid w:val="004358AB"/>
    <w:rsid w:val="004A67F0"/>
    <w:rsid w:val="0050790A"/>
    <w:rsid w:val="006172AA"/>
    <w:rsid w:val="006F136F"/>
    <w:rsid w:val="00712AA0"/>
    <w:rsid w:val="008B7726"/>
    <w:rsid w:val="008F56D6"/>
    <w:rsid w:val="0090612D"/>
    <w:rsid w:val="00942C68"/>
    <w:rsid w:val="009445F0"/>
    <w:rsid w:val="00A2610B"/>
    <w:rsid w:val="00B43E9C"/>
    <w:rsid w:val="00BF204C"/>
    <w:rsid w:val="00C22A11"/>
    <w:rsid w:val="00D31D50"/>
    <w:rsid w:val="00D656F5"/>
    <w:rsid w:val="00DB3644"/>
    <w:rsid w:val="00E97712"/>
    <w:rsid w:val="00EB6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42C6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C6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42C68"/>
    <w:rPr>
      <w:b/>
      <w:bCs/>
    </w:rPr>
  </w:style>
  <w:style w:type="character" w:customStyle="1" w:styleId="2Char">
    <w:name w:val="标题 2 Char"/>
    <w:basedOn w:val="a0"/>
    <w:link w:val="2"/>
    <w:uiPriority w:val="9"/>
    <w:rsid w:val="00942C68"/>
    <w:rPr>
      <w:rFonts w:ascii="宋体" w:eastAsia="宋体" w:hAnsi="宋体" w:cs="宋体"/>
      <w:b/>
      <w:bCs/>
      <w:sz w:val="36"/>
      <w:szCs w:val="36"/>
    </w:rPr>
  </w:style>
  <w:style w:type="paragraph" w:styleId="a5">
    <w:name w:val="header"/>
    <w:basedOn w:val="a"/>
    <w:link w:val="Char"/>
    <w:uiPriority w:val="99"/>
    <w:semiHidden/>
    <w:unhideWhenUsed/>
    <w:rsid w:val="002E199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E1995"/>
    <w:rPr>
      <w:rFonts w:ascii="Tahoma" w:hAnsi="Tahoma"/>
      <w:sz w:val="18"/>
      <w:szCs w:val="18"/>
    </w:rPr>
  </w:style>
  <w:style w:type="paragraph" w:styleId="a6">
    <w:name w:val="footer"/>
    <w:basedOn w:val="a"/>
    <w:link w:val="Char0"/>
    <w:uiPriority w:val="99"/>
    <w:semiHidden/>
    <w:unhideWhenUsed/>
    <w:rsid w:val="002E1995"/>
    <w:pPr>
      <w:tabs>
        <w:tab w:val="center" w:pos="4153"/>
        <w:tab w:val="right" w:pos="8306"/>
      </w:tabs>
    </w:pPr>
    <w:rPr>
      <w:sz w:val="18"/>
      <w:szCs w:val="18"/>
    </w:rPr>
  </w:style>
  <w:style w:type="character" w:customStyle="1" w:styleId="Char0">
    <w:name w:val="页脚 Char"/>
    <w:basedOn w:val="a0"/>
    <w:link w:val="a6"/>
    <w:uiPriority w:val="99"/>
    <w:semiHidden/>
    <w:rsid w:val="002E199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7549348">
      <w:bodyDiv w:val="1"/>
      <w:marLeft w:val="0"/>
      <w:marRight w:val="0"/>
      <w:marTop w:val="0"/>
      <w:marBottom w:val="0"/>
      <w:divBdr>
        <w:top w:val="none" w:sz="0" w:space="0" w:color="auto"/>
        <w:left w:val="none" w:sz="0" w:space="0" w:color="auto"/>
        <w:bottom w:val="none" w:sz="0" w:space="0" w:color="auto"/>
        <w:right w:val="none" w:sz="0" w:space="0" w:color="auto"/>
      </w:divBdr>
    </w:div>
    <w:div w:id="6847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12</cp:revision>
  <dcterms:created xsi:type="dcterms:W3CDTF">2008-09-11T17:20:00Z</dcterms:created>
  <dcterms:modified xsi:type="dcterms:W3CDTF">2021-10-20T05:38:00Z</dcterms:modified>
</cp:coreProperties>
</file>