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附件：</w:t>
      </w:r>
    </w:p>
    <w:p>
      <w:pPr>
        <w:ind w:firstLine="883" w:firstLineChars="200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/>
          <w:b/>
          <w:sz w:val="44"/>
          <w:szCs w:val="44"/>
        </w:rPr>
        <w:t>招聘工作人员职位表</w:t>
      </w:r>
    </w:p>
    <w:tbl>
      <w:tblPr>
        <w:tblStyle w:val="3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276"/>
        <w:gridCol w:w="2268"/>
        <w:gridCol w:w="850"/>
        <w:gridCol w:w="1349"/>
        <w:gridCol w:w="1228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科室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岗位名称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招聘人数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学历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专业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体检科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五官科医师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本科及以上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临床医学</w:t>
            </w:r>
          </w:p>
        </w:tc>
        <w:tc>
          <w:tcPr>
            <w:tcW w:w="1392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医学学士学位，45周岁及以下，取得主治医师或以上职称（五官科类）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全科医师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本科及以上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临床医学</w:t>
            </w:r>
          </w:p>
        </w:tc>
        <w:tc>
          <w:tcPr>
            <w:tcW w:w="1392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医学学士学位，45周岁及以下，取得全科医学主治医师或以上职称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急诊科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院前急救医师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大专及以上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临床医学</w:t>
            </w:r>
          </w:p>
        </w:tc>
        <w:tc>
          <w:tcPr>
            <w:tcW w:w="1392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30周岁及以下，取得执业医师资格</w:t>
            </w:r>
          </w:p>
        </w:tc>
      </w:tr>
    </w:tbl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5721F"/>
    <w:rsid w:val="68A5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2021-10-15T02:14:00Z</dcterms:created>
  <dc:creator>kkkkkk</dc:creator>
  <cp:lastModifiedBy>kkkkkk</cp:lastModifiedBy>
  <dcterms:modified xsi:type="dcterms:W3CDTF">2021-10-15T02:15:42Z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8B9D6618E64140628DF3541786A9A547</vt:lpwstr>
  </property>
</Properties>
</file>