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</w:pP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  <w:vertAlign w:val="baseline"/>
          <w:lang w:val="en-US" w:eastAsia="zh-CN"/>
        </w:rPr>
      </w:pPr>
    </w:p>
    <w:tbl>
      <w:tblPr>
        <w:tblStyle w:val="2"/>
        <w:tblW w:w="8931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350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931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年东阳市外国语学校新教师招聘计划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7" w:hRule="atLeast"/>
        </w:trPr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初中科学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napToGrid w:val="0"/>
              <w:spacing w:line="360" w:lineRule="auto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wordWrap w:val="0"/>
              <w:snapToGrid w:val="0"/>
              <w:spacing w:line="360" w:lineRule="auto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1.基本条件</w:t>
            </w:r>
          </w:p>
          <w:p>
            <w:pPr>
              <w:widowControl/>
              <w:shd w:val="clear" w:color="auto" w:fill="FFFFFF"/>
              <w:wordWrap w:val="0"/>
              <w:snapToGrid w:val="0"/>
              <w:spacing w:line="360" w:lineRule="auto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（1）拥护党的领导，遵守宪法和法律，品行端正，有志于教育事业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</w:rPr>
              <w:t xml:space="preserve">； </w:t>
            </w:r>
          </w:p>
          <w:p>
            <w:pPr>
              <w:widowControl/>
              <w:shd w:val="clear" w:color="auto" w:fill="FFFFFF"/>
              <w:wordWrap w:val="0"/>
              <w:snapToGrid w:val="0"/>
              <w:spacing w:line="360" w:lineRule="auto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（2）身体和心理健康。</w:t>
            </w:r>
          </w:p>
          <w:p>
            <w:pPr>
              <w:widowControl/>
              <w:shd w:val="clear" w:color="auto" w:fill="FFFFFF"/>
              <w:wordWrap w:val="0"/>
              <w:snapToGrid w:val="0"/>
              <w:spacing w:line="360" w:lineRule="auto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2.应聘者必须符合以下条件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sz w:val="24"/>
                <w:szCs w:val="24"/>
                <w:shd w:val="clear" w:color="auto" w:fill="FFFFFF"/>
              </w:rPr>
              <w:t>届应届硕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、博</w:t>
            </w:r>
            <w:r>
              <w:rPr>
                <w:sz w:val="24"/>
                <w:szCs w:val="24"/>
                <w:shd w:val="clear" w:color="auto" w:fill="FFFFFF"/>
              </w:rPr>
              <w:t>士毕业生或符合下列条件之一的202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sz w:val="24"/>
                <w:szCs w:val="24"/>
                <w:shd w:val="clear" w:color="auto" w:fill="FFFFFF"/>
              </w:rPr>
              <w:t>届全日制一类本科毕业生：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（1）省优秀毕业生、学校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或院系</w:t>
            </w:r>
            <w:r>
              <w:rPr>
                <w:sz w:val="24"/>
                <w:szCs w:val="24"/>
                <w:shd w:val="clear" w:color="auto" w:fill="FFFFFF"/>
              </w:rPr>
              <w:t>优秀毕业生；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shd w:val="clear" w:color="auto" w:fill="FFFFFF"/>
              </w:rPr>
              <w:t>（2）师范类学生综合素质排名在院系或专业前50%的毕业生，非师范类学生综合素质排名在院系或专业前30%的毕业生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10CED"/>
    <w:rsid w:val="3991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2021-10-26T09:11:00Z</dcterms:created>
  <dc:creator>Lenovo</dc:creator>
  <cp:lastModifiedBy>Lenovo</cp:lastModifiedBy>
  <dcterms:modified xsi:type="dcterms:W3CDTF">2021-10-26T09:13:27Z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4E6B7CF73253438B85537A211CD6D83E</vt:lpwstr>
  </property>
</Properties>
</file>