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韶山市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eastAsia="zh-CN"/>
        </w:rPr>
        <w:t>2021年公开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招聘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eastAsia="zh-CN"/>
        </w:rPr>
        <w:t>乡镇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事业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人员计划与岗位表</w:t>
      </w:r>
      <w:bookmarkEnd w:id="0"/>
    </w:p>
    <w:tbl>
      <w:tblPr>
        <w:tblStyle w:val="2"/>
        <w:tblW w:w="86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2246"/>
        <w:gridCol w:w="1062"/>
        <w:gridCol w:w="1050"/>
        <w:gridCol w:w="1025"/>
        <w:gridCol w:w="700"/>
        <w:gridCol w:w="813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tblHeader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（周岁）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  <w:jc w:val="center"/>
        </w:trPr>
        <w:tc>
          <w:tcPr>
            <w:tcW w:w="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公益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一类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乡镇下属事业单位管理岗位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高中、中专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只面向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韶山市委、市政府接收的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2021年转业士官</w:t>
            </w:r>
          </w:p>
        </w:tc>
      </w:tr>
    </w:tbl>
    <w:p>
      <w:pPr>
        <w:spacing w:line="480" w:lineRule="exact"/>
        <w:rPr>
          <w:rFonts w:hint="eastAsia" w:ascii="宋体" w:hAnsi="宋体"/>
          <w:color w:val="000000"/>
          <w:sz w:val="28"/>
        </w:rPr>
        <w:sectPr>
          <w:pgSz w:w="11906" w:h="16838"/>
          <w:pgMar w:top="1984" w:right="1587" w:bottom="1417" w:left="1587" w:header="851" w:footer="992" w:gutter="0"/>
          <w:pgNumType w:fmt="numberInDash"/>
          <w:cols w:space="72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3954"/>
    <w:rsid w:val="1D7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2021-10-27T08:58:00Z</dcterms:created>
  <dc:creator>Administrator</dc:creator>
  <cp:lastModifiedBy>Administrator</cp:lastModifiedBy>
  <dcterms:modified xsi:type="dcterms:W3CDTF">2021-10-27T08:59:00Z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270CB92B02E24AD59E5F98324F79B98D</vt:lpwstr>
  </property>
</Properties>
</file>