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E9" w:rsidRPr="00144CE9" w:rsidRDefault="00144CE9" w:rsidP="00144CE9">
      <w:pPr>
        <w:snapToGrid w:val="0"/>
        <w:spacing w:line="600" w:lineRule="exact"/>
        <w:jc w:val="center"/>
        <w:rPr>
          <w:rFonts w:ascii="仿宋_GB2312" w:eastAsia="仿宋_GB2312" w:hAnsi="宋体" w:cs="Times New Roman"/>
          <w:b/>
          <w:sz w:val="44"/>
          <w:szCs w:val="44"/>
        </w:rPr>
      </w:pPr>
      <w:r w:rsidRPr="00144CE9">
        <w:rPr>
          <w:rFonts w:ascii="仿宋_GB2312" w:eastAsia="仿宋_GB2312" w:hAnsi="宋体" w:cs="Times New Roman" w:hint="eastAsia"/>
          <w:b/>
          <w:sz w:val="44"/>
          <w:szCs w:val="44"/>
        </w:rPr>
        <w:t>玉环市公开招聘2022年事业编制教师</w:t>
      </w:r>
      <w:r>
        <w:rPr>
          <w:rFonts w:ascii="仿宋_GB2312" w:eastAsia="仿宋_GB2312" w:hAnsi="宋体" w:cs="Times New Roman" w:hint="eastAsia"/>
          <w:b/>
          <w:sz w:val="44"/>
          <w:szCs w:val="44"/>
        </w:rPr>
        <w:t>招聘考试</w:t>
      </w:r>
      <w:r w:rsidRPr="00144CE9">
        <w:rPr>
          <w:rFonts w:ascii="仿宋_GB2312" w:eastAsia="仿宋_GB2312" w:hAnsi="宋体" w:cs="Times New Roman" w:hint="eastAsia"/>
          <w:b/>
          <w:sz w:val="44"/>
          <w:szCs w:val="44"/>
        </w:rPr>
        <w:t>疫情防控指引</w:t>
      </w:r>
    </w:p>
    <w:p w:rsidR="00144CE9" w:rsidRDefault="00144CE9" w:rsidP="00144CE9">
      <w:pPr>
        <w:widowControl/>
        <w:shd w:val="clear" w:color="auto" w:fill="FFFFFF"/>
        <w:spacing w:line="540" w:lineRule="exact"/>
        <w:ind w:firstLineChars="200" w:firstLine="642"/>
        <w:jc w:val="left"/>
        <w:rPr>
          <w:rFonts w:asciiTheme="minorEastAsia" w:hAnsiTheme="minorEastAsia"/>
          <w:b/>
          <w:bCs/>
          <w:color w:val="000000"/>
          <w:spacing w:val="20"/>
          <w:sz w:val="28"/>
          <w:szCs w:val="28"/>
          <w:shd w:val="clear" w:color="auto" w:fill="FFFFFF"/>
        </w:rPr>
      </w:pPr>
    </w:p>
    <w:p w:rsidR="00546C88" w:rsidRPr="00546C88" w:rsidRDefault="00546C88" w:rsidP="00144C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为积极应对新冠肺炎疫情，确保广大考生、考</w:t>
      </w:r>
      <w:proofErr w:type="gramStart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人员生命安全和身体健康，平稳做好人事考试工作，根据省委省政府、省教育厅、省人力社保厅、省</w:t>
      </w:r>
      <w:proofErr w:type="gramStart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卫健委和</w:t>
      </w:r>
      <w:proofErr w:type="gramEnd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省防控办有关疫情防控工作要求，制定我</w:t>
      </w:r>
      <w:r w:rsidR="00144CE9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市教师招聘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考试疫情常态化防控方案。</w:t>
      </w:r>
    </w:p>
    <w:p w:rsidR="00546C88" w:rsidRPr="00E5769B" w:rsidRDefault="00546C88" w:rsidP="00546C88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一、考生及考</w:t>
      </w:r>
      <w:proofErr w:type="gramStart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人员防疫</w:t>
      </w:r>
    </w:p>
    <w:p w:rsidR="00546C88" w:rsidRPr="00E5769B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="00E5769B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1</w:t>
      </w:r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.所有考生及考</w:t>
      </w:r>
      <w:proofErr w:type="gramStart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人员进入考点必须满足以下条件：浙江“健康码”绿码、“行程卡”</w:t>
      </w:r>
      <w:proofErr w:type="gramStart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绿码且</w:t>
      </w:r>
      <w:proofErr w:type="gramEnd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到访地右上角无*号标记以及现场测温37.3℃以下（允许间隔2-3分钟再测一次）。</w:t>
      </w:r>
    </w:p>
    <w:p w:rsidR="000D13A7" w:rsidRPr="00E5769B" w:rsidRDefault="00E5769B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2</w:t>
      </w:r>
      <w:r w:rsidR="00E00065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.</w:t>
      </w:r>
      <w:r w:rsidR="00050B4C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 xml:space="preserve"> 考生在</w:t>
      </w:r>
      <w:r w:rsidR="00E00065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考前14天内浙江“健康码”为非</w:t>
      </w:r>
      <w:proofErr w:type="gramStart"/>
      <w:r w:rsidR="00E00065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绿码者</w:t>
      </w:r>
      <w:proofErr w:type="gramEnd"/>
      <w:r w:rsidR="00E00065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，或期间出现发热（≥37.3℃）、乏力、干咳、腹泻等相关症状者，均须在定点医院进行诊治，并在考前向玉环考</w:t>
      </w:r>
      <w:proofErr w:type="gramStart"/>
      <w:r w:rsidR="00E00065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="00E00065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办公室提供7天内2次核酸检测阴性证明材料（间隔24小时以上，第2次须在考前48小时内）。</w:t>
      </w:r>
    </w:p>
    <w:p w:rsidR="000D13A7" w:rsidRPr="00E5769B" w:rsidRDefault="000D13A7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考生14天内有省外低风险地区</w:t>
      </w:r>
      <w:proofErr w:type="gramStart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来浙返浙的</w:t>
      </w:r>
      <w:proofErr w:type="gramEnd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，还须提供48小时内核酸检测阴性证明。</w:t>
      </w:r>
    </w:p>
    <w:p w:rsidR="00E5769B" w:rsidRPr="00E5769B" w:rsidRDefault="00E00065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考生为既往新冠肺炎确诊病例、无症状感染者及其密切接触者的，应在考前向玉环考</w:t>
      </w:r>
      <w:proofErr w:type="gramStart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办公室提供考前48小时内1次核酸检测阴性证明材料。属于“隔离治疗中的新冠肺炎确诊病例、疑似病例、无症状感染者，集中隔离期未满的密切</w:t>
      </w:r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lastRenderedPageBreak/>
        <w:t>接触者以及医学观察期未满的其他人员”的人员，不得参加考试。</w:t>
      </w:r>
    </w:p>
    <w:p w:rsidR="00546C88" w:rsidRPr="00E5769B" w:rsidRDefault="00144CE9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3</w:t>
      </w:r>
      <w:r w:rsidR="00546C88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.考生必须全程佩戴口罩，保持间隔1米以上，有序入场和离场，有违反者，责令离开考点。</w:t>
      </w:r>
      <w:r w:rsidR="00546C88" w:rsidRPr="00E5769B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br/>
      </w:r>
      <w:r w:rsid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="00546C88"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二、考点防疫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1.考点设定考试管控区域。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2.考点应设置1个考</w:t>
      </w:r>
      <w:proofErr w:type="gramStart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办、1间临时隔离室，笔试考点设置1-2个备用隔离考场。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3.考点入口视考生人数设置若干条测温通道和1条应急通道（或1台专用应急车辆），并配有红外测温仪、测温枪、遮阳篷、指示牌、小喇叭等设备。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4.笔试普通考场，考场标准为30人或25人，考生间隔距离为一个座位以上，为扩大座位间距，可采取“Z”字形或“品”字形安排。笔试备用隔离考场，座位四周间距2米以上，每个考场一般不超过5人。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5.电子化考试（机考），应优先选用机位之间有隔断或安全距离较大的机房，并预留5%-10%的备用隔离机位。备用隔离机位应相对集中，并有间隔区分（如加大距离、设置临时隔断或安排单独机房等），备用隔离机位应隔座安排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6.考前考后消毒。考前对考试有关场所进行通风、清洁和消毒，在考场及邻近厕所放置消毒剂（洗手液）等。考后做好对上述场所的清洁和消毒工作。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7.考前1-2小时，考点组织考生经指定通道入场。考点入口处工作人员，提醒并组织考生主动出示准考证、身份证、“健康码”和“行程卡”接受检查并测温。</w:t>
      </w:r>
    </w:p>
    <w:p w:rsidR="00546C88" w:rsidRPr="00546C88" w:rsidRDefault="00546C88" w:rsidP="00E5769B">
      <w:pPr>
        <w:widowControl/>
        <w:shd w:val="clear" w:color="auto" w:fill="FFFFFF"/>
        <w:spacing w:line="540" w:lineRule="exact"/>
        <w:ind w:firstLineChars="100" w:firstLine="320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lastRenderedPageBreak/>
        <w:t>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8.考点防疫物资配备清单</w:t>
      </w:r>
    </w:p>
    <w:tbl>
      <w:tblPr>
        <w:tblW w:w="8790" w:type="dxa"/>
        <w:tblCellSpacing w:w="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110"/>
      </w:tblGrid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物  品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配备标准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一次性医用外科口罩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每个考</w:t>
            </w:r>
            <w:proofErr w:type="gramStart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务</w:t>
            </w:r>
            <w:proofErr w:type="gramEnd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人员每天3只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考场速干手消毒剂或免洗消毒液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每个教室1瓶（同楼层邻近考场可合用）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厕所洗手液、纸巾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每个卫生间分别各1瓶、1包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考场纸巾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每个教室1包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消毒药剂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若干数量，考前考后用于考点考场消毒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测温设备、警戒线、遮阳蓬、提示牌、小喇叭等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在考点入口按需配置</w:t>
            </w:r>
          </w:p>
        </w:tc>
      </w:tr>
    </w:tbl>
    <w:p w:rsidR="00546C88" w:rsidRPr="00546C88" w:rsidRDefault="00546C88" w:rsidP="00546C88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注：尽量使用已有物资设备，请考点学校给予支持帮助，人事考试机构力所能及给予保障。</w:t>
      </w:r>
    </w:p>
    <w:p w:rsidR="00546C88" w:rsidRPr="00546C88" w:rsidRDefault="00546C88" w:rsidP="00546C88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9.考点工作人员配备及负责单位</w:t>
      </w:r>
    </w:p>
    <w:tbl>
      <w:tblPr>
        <w:tblW w:w="8805" w:type="dxa"/>
        <w:tblCellSpacing w:w="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3544"/>
      </w:tblGrid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工作人员及人数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负责单位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主考和副主考各1人、考</w:t>
            </w:r>
            <w:proofErr w:type="gramStart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务</w:t>
            </w:r>
            <w:proofErr w:type="gramEnd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办工作人员若干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人事考试机构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proofErr w:type="gramStart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考点保障</w:t>
            </w:r>
            <w:proofErr w:type="gramEnd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人员若干（设考点考</w:t>
            </w:r>
            <w:proofErr w:type="gramStart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务</w:t>
            </w:r>
            <w:proofErr w:type="gramEnd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和考点防疫副主考各1人）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考点学校/</w:t>
            </w:r>
            <w:proofErr w:type="gramStart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医</w:t>
            </w:r>
            <w:proofErr w:type="gramEnd"/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卫部门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普通考场监考人员（每个考场2人）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考点学校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流动监考人员（5-10个考场配置1人）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人事考试机构（考点学校配合）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备用隔离考场监考人员（每个考场2人）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人事考试机构和考点学校各配备1人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考前考点入口医务人员和引导人员各1人，每个通道健康检测检查人员4-6人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考点学校（人事考试机构配合）</w:t>
            </w:r>
          </w:p>
        </w:tc>
      </w:tr>
      <w:tr w:rsidR="00546C88" w:rsidRPr="00546C88" w:rsidTr="00546C88">
        <w:trPr>
          <w:trHeight w:val="454"/>
          <w:tblCellSpacing w:w="7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考中处理相关症状医务人员1-2人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C88" w:rsidRPr="00546C88" w:rsidRDefault="00546C88" w:rsidP="00546C88">
            <w:pPr>
              <w:widowControl/>
              <w:jc w:val="left"/>
              <w:rPr>
                <w:rFonts w:asciiTheme="minorEastAsia" w:hAnsiTheme="minorEastAsia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546C88">
              <w:rPr>
                <w:rFonts w:asciiTheme="minorEastAsia" w:hAnsiTheme="minorEastAsia" w:cs="宋体" w:hint="eastAsia"/>
                <w:color w:val="000000"/>
                <w:spacing w:val="20"/>
                <w:kern w:val="0"/>
                <w:sz w:val="24"/>
                <w:szCs w:val="24"/>
              </w:rPr>
              <w:t>考点学校/防疫部门</w:t>
            </w:r>
          </w:p>
        </w:tc>
      </w:tr>
    </w:tbl>
    <w:p w:rsidR="00546C88" w:rsidRPr="00546C88" w:rsidRDefault="00546C88" w:rsidP="00546C88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三、应急防控处置</w:t>
      </w:r>
    </w:p>
    <w:p w:rsidR="00546C88" w:rsidRPr="00546C88" w:rsidRDefault="00546C88" w:rsidP="00546C88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  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1.考试过程中一旦发现考生或考</w:t>
      </w:r>
      <w:proofErr w:type="gramStart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务</w:t>
      </w:r>
      <w:proofErr w:type="gramEnd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人员出现发热等疑似症状，应立即转移至备用隔离考场，并进行现场评估。</w:t>
      </w:r>
    </w:p>
    <w:p w:rsidR="00546C88" w:rsidRDefault="00546C88" w:rsidP="00546C88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lastRenderedPageBreak/>
        <w:t> </w:t>
      </w:r>
      <w:r w:rsidRPr="00E5769B">
        <w:rPr>
          <w:rFonts w:asciiTheme="minorEastAsia" w:hAnsiTheme="minorEastAsia" w:cs="宋体" w:hint="eastAsia"/>
          <w:spacing w:val="20"/>
          <w:kern w:val="0"/>
          <w:sz w:val="28"/>
          <w:szCs w:val="28"/>
        </w:rPr>
        <w:t> 2.遇有黄码、</w:t>
      </w:r>
      <w:proofErr w:type="gramStart"/>
      <w:r w:rsidRPr="00E5769B">
        <w:rPr>
          <w:rFonts w:asciiTheme="minorEastAsia" w:hAnsiTheme="minorEastAsia" w:cs="宋体" w:hint="eastAsia"/>
          <w:spacing w:val="20"/>
          <w:kern w:val="0"/>
          <w:sz w:val="28"/>
          <w:szCs w:val="28"/>
        </w:rPr>
        <w:t>红码人员</w:t>
      </w:r>
      <w:proofErr w:type="gramEnd"/>
      <w:r w:rsidRPr="00E5769B">
        <w:rPr>
          <w:rFonts w:asciiTheme="minorEastAsia" w:hAnsiTheme="minorEastAsia" w:cs="宋体" w:hint="eastAsia"/>
          <w:spacing w:val="20"/>
          <w:kern w:val="0"/>
          <w:sz w:val="28"/>
          <w:szCs w:val="28"/>
        </w:rPr>
        <w:t>，由现场防疫人员采取临时隔离管控，并按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规定上报</w:t>
      </w:r>
      <w:proofErr w:type="gramStart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当地疾控部门</w:t>
      </w:r>
      <w:proofErr w:type="gramEnd"/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处置。</w:t>
      </w:r>
    </w:p>
    <w:p w:rsidR="00E5769B" w:rsidRPr="00546C88" w:rsidRDefault="00E5769B" w:rsidP="00546C88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</w:p>
    <w:p w:rsidR="00144CE9" w:rsidRDefault="00144CE9" w:rsidP="00144CE9">
      <w:pPr>
        <w:widowControl/>
        <w:shd w:val="clear" w:color="auto" w:fill="FFFFFF"/>
        <w:spacing w:line="540" w:lineRule="exact"/>
        <w:ind w:right="1280"/>
        <w:jc w:val="center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 xml:space="preserve">                  玉环市教育局  </w:t>
      </w:r>
    </w:p>
    <w:p w:rsidR="00546C88" w:rsidRPr="00546C88" w:rsidRDefault="00144CE9" w:rsidP="00144CE9">
      <w:pPr>
        <w:widowControl/>
        <w:shd w:val="clear" w:color="auto" w:fill="FFFFFF"/>
        <w:spacing w:line="540" w:lineRule="exact"/>
        <w:jc w:val="righ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玉环市人力资源和社会保障局</w:t>
      </w:r>
      <w:bookmarkStart w:id="0" w:name="_GoBack"/>
      <w:bookmarkEnd w:id="0"/>
    </w:p>
    <w:p w:rsidR="00CA74D9" w:rsidRPr="00546C88" w:rsidRDefault="00546C88" w:rsidP="00546C88">
      <w:pPr>
        <w:widowControl/>
        <w:shd w:val="clear" w:color="auto" w:fill="FFFFFF"/>
        <w:spacing w:line="540" w:lineRule="exact"/>
        <w:jc w:val="right"/>
        <w:rPr>
          <w:rFonts w:asciiTheme="minorEastAsia" w:hAnsiTheme="minorEastAsia" w:cs="宋体"/>
          <w:color w:val="000000"/>
          <w:spacing w:val="20"/>
          <w:kern w:val="0"/>
          <w:sz w:val="28"/>
          <w:szCs w:val="28"/>
        </w:rPr>
      </w:pP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2021年</w:t>
      </w:r>
      <w:r w:rsidR="00144CE9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10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月</w:t>
      </w:r>
      <w:r w:rsidR="00487C50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30</w:t>
      </w:r>
      <w:r w:rsidRPr="00546C88">
        <w:rPr>
          <w:rFonts w:asciiTheme="minorEastAsia" w:hAnsiTheme="minorEastAsia" w:cs="宋体" w:hint="eastAsia"/>
          <w:color w:val="000000"/>
          <w:spacing w:val="20"/>
          <w:kern w:val="0"/>
          <w:sz w:val="28"/>
          <w:szCs w:val="28"/>
        </w:rPr>
        <w:t>日</w:t>
      </w:r>
    </w:p>
    <w:sectPr w:rsidR="00CA74D9" w:rsidRPr="0054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02" w:rsidRDefault="00113802" w:rsidP="00CA74D9">
      <w:r>
        <w:separator/>
      </w:r>
    </w:p>
  </w:endnote>
  <w:endnote w:type="continuationSeparator" w:id="0">
    <w:p w:rsidR="00113802" w:rsidRDefault="00113802" w:rsidP="00CA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02" w:rsidRDefault="00113802" w:rsidP="00CA74D9">
      <w:r>
        <w:separator/>
      </w:r>
    </w:p>
  </w:footnote>
  <w:footnote w:type="continuationSeparator" w:id="0">
    <w:p w:rsidR="00113802" w:rsidRDefault="00113802" w:rsidP="00CA7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43"/>
    <w:rsid w:val="00050B4C"/>
    <w:rsid w:val="00077343"/>
    <w:rsid w:val="000D13A7"/>
    <w:rsid w:val="00113802"/>
    <w:rsid w:val="00144CE9"/>
    <w:rsid w:val="00290047"/>
    <w:rsid w:val="00430104"/>
    <w:rsid w:val="00487C50"/>
    <w:rsid w:val="00546C88"/>
    <w:rsid w:val="006810B4"/>
    <w:rsid w:val="00AB2958"/>
    <w:rsid w:val="00B1241F"/>
    <w:rsid w:val="00BE31F5"/>
    <w:rsid w:val="00C57426"/>
    <w:rsid w:val="00CA74D9"/>
    <w:rsid w:val="00E00065"/>
    <w:rsid w:val="00E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4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4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1455</Characters>
  <Application>Microsoft Office Word</Application>
  <DocSecurity>0</DocSecurity>
  <Lines>12</Lines>
  <Paragraphs>3</Paragraphs>
  <ScaleCrop>false</ScaleCrop>
  <Company>微软中国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SYZLG</dc:creator>
  <cp:lastModifiedBy>Windows User</cp:lastModifiedBy>
  <cp:revision>6</cp:revision>
  <dcterms:created xsi:type="dcterms:W3CDTF">2021-10-28T08:49:00Z</dcterms:created>
  <dcterms:modified xsi:type="dcterms:W3CDTF">2021-10-30T02:25:00Z</dcterms:modified>
</cp:coreProperties>
</file>