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00" w:lineRule="exact"/>
        <w:ind w:left="420" w:hanging="420" w:hangingChars="200"/>
        <w:jc w:val="left"/>
        <w:rPr>
          <w:rFonts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附件1</w:t>
      </w:r>
      <w:bookmarkStart w:id="0" w:name="_GoBack"/>
      <w:bookmarkEnd w:id="0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隆回县卫健系统2021年公开招聘专业技术人员计划与岗位要求表（一）</w:t>
      </w:r>
    </w:p>
    <w:tbl>
      <w:tblPr>
        <w:tblStyle w:val="4"/>
        <w:tblW w:w="14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45"/>
        <w:gridCol w:w="917"/>
        <w:gridCol w:w="919"/>
        <w:gridCol w:w="514"/>
        <w:gridCol w:w="580"/>
        <w:gridCol w:w="741"/>
        <w:gridCol w:w="1276"/>
        <w:gridCol w:w="1372"/>
        <w:gridCol w:w="945"/>
        <w:gridCol w:w="1460"/>
        <w:gridCol w:w="2560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2" w:hRule="atLeast"/>
          <w:tblHeader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序号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kern w:val="0"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单位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名称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kern w:val="0"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岗位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名称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kern w:val="0"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岗位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代码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编制类别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kern w:val="0"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招聘计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划数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年龄要求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专业要求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其他要求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Cs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5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影像医师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1日后出生</w:t>
            </w:r>
          </w:p>
          <w:p>
            <w:pPr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医学影像学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医学影像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与核医学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B超医师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1日后出生</w:t>
            </w:r>
          </w:p>
          <w:p>
            <w:pPr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医学影像学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医学影像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与核医学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40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心电图医师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本科及以上学历（有执业医师资格证并执业范围注册在内科的放宽到大专学历）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本科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毕业取得学士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学位、大专不限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98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麻醉学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73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ICU医师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临床医学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73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检验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医学检验技术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医学检验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中药师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0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康复师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专科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中医康复技术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中医康复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9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康复师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0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财会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会计学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、会计、审计、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财务管理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8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儿科医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中医儿科学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77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感染科医师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4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神经外科医师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1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肾内科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2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外科医师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外科学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1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急诊医师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适合男性</w:t>
            </w:r>
          </w:p>
          <w:p>
            <w:pPr>
              <w:spacing w:line="330" w:lineRule="exact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95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急诊医师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中医、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中医学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中医骨伤科学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适合男性</w:t>
            </w:r>
          </w:p>
          <w:p>
            <w:pPr>
              <w:spacing w:line="33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33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中医、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中医学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中西医临床医学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中西医结合临床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17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质控办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中西医临床医学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中西医结合临床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17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中医内科医师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中西医临床医学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中西医结合临床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中西医结合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中医内科学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17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隆回县妇产儿童医院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（隆回县妇幼保健院）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妇产科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1日后出生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本科及以上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临床医学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妇产科学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取得相应岗位中级及以上职称年龄放宽到1986年1月1日后出生。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适合女性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17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隆回县妇产儿童医院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（隆回县妇幼保健院）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外科医师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1日后出生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本科及以上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临床医学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外科学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2019年（含）以前毕业的具有执业医师资格，2019年后毕业的毕业之日起二年内取得执业医师资格，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取得相应岗位中级及以上职称年龄放宽到1986年1月1日后出生。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17" w:hRule="atLeast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隆回县第二人民医院</w:t>
            </w:r>
          </w:p>
        </w:tc>
        <w:tc>
          <w:tcPr>
            <w:tcW w:w="9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临床医师</w:t>
            </w:r>
          </w:p>
        </w:tc>
        <w:tc>
          <w:tcPr>
            <w:tcW w:w="5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5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1日后出生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大专及以上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5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具有执业医师资格，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取得相应岗位中级及以上职称年龄放宽到1986年1月1日后出生。</w:t>
            </w:r>
          </w:p>
        </w:tc>
        <w:tc>
          <w:tcPr>
            <w:tcW w:w="23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/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br w:type="page"/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隆回县卫健系统202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年公开招聘专业技术人员计划与岗位要求表（二）</w:t>
      </w:r>
    </w:p>
    <w:tbl>
      <w:tblPr>
        <w:tblStyle w:val="4"/>
        <w:tblW w:w="136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3"/>
        <w:gridCol w:w="1444"/>
        <w:gridCol w:w="653"/>
        <w:gridCol w:w="699"/>
        <w:gridCol w:w="699"/>
        <w:gridCol w:w="891"/>
        <w:gridCol w:w="1142"/>
        <w:gridCol w:w="1049"/>
        <w:gridCol w:w="1643"/>
        <w:gridCol w:w="2872"/>
        <w:gridCol w:w="1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0" w:hRule="atLeast"/>
          <w:tblHeader/>
        </w:trPr>
        <w:tc>
          <w:tcPr>
            <w:tcW w:w="563" w:type="dxa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序号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单位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名称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岗位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名称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岗位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代码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编制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类别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招聘计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划数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年龄要求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学历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专业要求</w:t>
            </w:r>
          </w:p>
        </w:tc>
        <w:tc>
          <w:tcPr>
            <w:tcW w:w="2872" w:type="dxa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其他要求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方正黑体简体" w:cs="Times New Roman"/>
                <w:bCs/>
                <w:sz w:val="22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3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金石桥镇中心卫生院（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隆回县人民医院金石桥分院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临床医师（一）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全额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1991年1月1日以后出生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本科及以上学历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，学士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及以上学位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临床医学</w:t>
            </w:r>
          </w:p>
        </w:tc>
        <w:tc>
          <w:tcPr>
            <w:tcW w:w="2872" w:type="dxa"/>
            <w:vAlign w:val="center"/>
          </w:tcPr>
          <w:p>
            <w:pPr>
              <w:ind w:left="63" w:leftChars="30" w:right="63" w:rightChars="3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2019年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（含）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以前毕业的，具有执业医师资格证，2019年后毕业的自毕业之日起2年内取得执业医师资格证。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在金石桥分院工作5年以上，表现优秀的经考核合格可选聘到县人民医院。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金石桥镇中心卫生院（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隆回县人民医院金石桥分院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临床医师（二）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全额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1991年1月1日以后出生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临床医学</w:t>
            </w:r>
          </w:p>
        </w:tc>
        <w:tc>
          <w:tcPr>
            <w:tcW w:w="2872" w:type="dxa"/>
            <w:vAlign w:val="center"/>
          </w:tcPr>
          <w:p>
            <w:pPr>
              <w:ind w:left="63" w:leftChars="30" w:right="63" w:rightChars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有执业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医师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证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金石桥镇中心卫生院（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隆回县人民医院金石桥分院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中医康复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全额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1991年1月1日以后出生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中医学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中医康复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针灸推拿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针灸推拿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学</w:t>
            </w:r>
          </w:p>
        </w:tc>
        <w:tc>
          <w:tcPr>
            <w:tcW w:w="2872" w:type="dxa"/>
            <w:vAlign w:val="center"/>
          </w:tcPr>
          <w:p>
            <w:pPr>
              <w:ind w:left="63" w:leftChars="30" w:right="63" w:rightChars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有执业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医师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证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金石桥镇中心卫生院（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隆回县人民医院金石桥分院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麻醉医师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全额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1991年1月1日以后出生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临床医学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或麻醉学</w:t>
            </w:r>
          </w:p>
        </w:tc>
        <w:tc>
          <w:tcPr>
            <w:tcW w:w="2872" w:type="dxa"/>
            <w:vAlign w:val="center"/>
          </w:tcPr>
          <w:p>
            <w:pPr>
              <w:ind w:left="63" w:leftChars="30" w:right="63" w:rightChars="30"/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有执业助理医师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及</w:t>
            </w:r>
          </w:p>
          <w:p>
            <w:pPr>
              <w:ind w:left="63" w:leftChars="30" w:right="63" w:rightChars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以上执业资格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金石桥镇中心卫生院（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隆回县人民医院金石桥分院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儿科医师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全额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1991年1月1日以后出生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临床医学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儿科学</w:t>
            </w:r>
          </w:p>
        </w:tc>
        <w:tc>
          <w:tcPr>
            <w:tcW w:w="2872" w:type="dxa"/>
            <w:vAlign w:val="center"/>
          </w:tcPr>
          <w:p>
            <w:pPr>
              <w:ind w:left="63" w:leftChars="30" w:right="63" w:rightChars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有执业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医师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证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金石桥镇中心卫生院（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隆回县人民医院金石桥分院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精神卫生医师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全额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1991年1月1日以后出生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临床医学</w:t>
            </w:r>
          </w:p>
        </w:tc>
        <w:tc>
          <w:tcPr>
            <w:tcW w:w="2872" w:type="dxa"/>
            <w:vAlign w:val="center"/>
          </w:tcPr>
          <w:p>
            <w:pPr>
              <w:ind w:left="63" w:leftChars="30" w:right="63" w:rightChars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取得高级心理咨询师证；2019年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（含）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以前毕业的，具有执业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助理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医师资格证，2019年后毕业的自毕业之日起2年内取得执业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助理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医师资格证。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适合男性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金石桥镇中心卫生院（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隆回县人民医院金石桥分院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口腔科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医师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全额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1991年1月1日以后出生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口腔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临床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医学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口腔医学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有执业医师证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金石桥镇中心卫生院（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隆回县人民医院金石桥分院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计算机管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理员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全额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1991年1月1日以后出生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计算机科学与技术、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软件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工程、计算机应用技术、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信息与计算科学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、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软件技术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有网络工程师专业能力考试合格证书、计算机信息技术专业能力考试合格证书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金石桥镇中心卫生院（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隆回县人民医院金石桥分院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妇产科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医师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全额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年1月1日以后出生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临床医学或妇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产科学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具有执业医师资格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，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取得相应岗位中级及以上职称年龄放宽到1986年1月1日后出生。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金石桥镇中心卫生院（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隆回县人民医院金石桥分院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骨科医师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全额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年1月1日以后出生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中医骨伤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临床医学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中医骨伤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科学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具有执业医师资格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，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取得相应岗位中级及以上职称年龄放宽到1986年1月1日后出生。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金石桥镇中心卫生院（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隆回县人民医院金石桥分院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检验员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全额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年1月1日以后出生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医学检验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医学检验技术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取得相应岗位中级及以上职称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护理一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1993年1月1日后出生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护理学、护理、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助产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助产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学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具有护士资格证。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4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护理二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1993年1月1日后出生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03"/>
                <w:tab w:val="center" w:pos="964"/>
              </w:tabs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护理学、护理、</w:t>
            </w:r>
          </w:p>
          <w:p>
            <w:pPr>
              <w:widowControl/>
              <w:tabs>
                <w:tab w:val="left" w:pos="203"/>
                <w:tab w:val="center" w:pos="964"/>
              </w:tabs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助产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助产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学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具有护士资格证。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6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临床一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口腔医学、麻醉学、中西医临床医学、儿科学、预防医学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自毕业之日起三年内取得助理医师及以上执业资格。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64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临床二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口腔医学、麻醉学、中西医临床医学、儿科学、预防医学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63" w:leftChars="30" w:right="63" w:rightChars="3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具有助理医师及以上执业资格，取得相应岗位中级及以上职称年龄放宽到1986年1月1日后出生。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64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口腔医学、麻醉学、中西医临床医学、儿科学、预防医学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2018年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（含）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以前毕业的，具有助理医师及以上执业资格；2018年以后毕业的，自毕业之日起三年内取得助理医师及以上执业资格，取得相应岗位中级及以上职称年龄放宽到1986年1月1日后出生。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限本县回族报考，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无人报考该计划调剂到乡镇临床一或临床二。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64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临床四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口腔医学、麻醉学、中西医临床医学、儿科学、预防医学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2018年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（含）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以前毕业的，具有助理医师及以上执业资格；2018年以后毕业的，自毕业之日起三年内取得助理医师及以上执业资格，取得相应岗位中级及以上职称年龄放宽到1986年1月1日后出生。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限本县瑶族报考，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无人报考该计划调剂到乡镇临床一或临床二。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27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中医学、中医骨伤（科学）、针炙推拿（学）、中医康复学、中医儿科学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63" w:leftChars="30" w:right="63" w:rightChars="3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自毕业之日起三年内取得助理医师及以上执业资格。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02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中医学、中医骨伤（科学）、针炙推拿（学）、中医康复学、中医儿科学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63" w:leftChars="30" w:right="63" w:rightChars="3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具有助理医师及以上执业资格，取得相应岗位中级及以上职称年龄放宽到1986年1月1日后出生。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01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影像医生或技师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临床医学、医学影像学、放射医学、医学影像技术、放射治疗技术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63" w:leftChars="30" w:right="63" w:rightChars="3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按所学专业，毕业之日起三年内取得相应资格：医学影像技术士或放射治疗技术士及以上职称，或助理医师及以上执业资格。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91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影像医生或技师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临床医学、医学影像学、放射医学、医学影像技术、放射治疗技术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63" w:leftChars="30" w:right="63" w:rightChars="3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、临床医学专业：具有助理医师及以上资格且注册为医学影像和放射治疗专业；2、医学影像学、放射医学专业：具有助理医师及以上执业资格；3、医学影像技术、放射治疗技术专业：具有影像技术士或放射治疗技术士及以上职称；取得相应岗位中级及以上职称年龄放宽到1986年1月1日后出生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29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检验员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医学检验学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63" w:leftChars="30" w:right="63" w:rightChars="3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按所学专业，毕业之日起三年内取得医学检验技术士及以上职称。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应届高校毕业生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检验员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医学检验学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63" w:leftChars="30" w:right="63" w:rightChars="3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2018年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（含）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以前毕业的具有医学检验技术士及以上职称；2018年以后毕业的毕业之日起三年内取得医学检验技术士及以上职称。取得相应岗位中级及以上职称年龄放宽到1986年1月1日后出生。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22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计算机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管理员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1991年1月1日后出生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71" w:hRule="atLeast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方正小标宋简体" w:hAnsi="方正小标宋简体" w:cs="方正小标宋简体" w:eastAsiaTheme="minorEastAsia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kern w:val="0"/>
          <w:sz w:val="20"/>
          <w:szCs w:val="20"/>
          <w:lang w:eastAsia="zh-CN"/>
        </w:rPr>
        <w:t>注：本公告内</w:t>
      </w:r>
      <w:r>
        <w:rPr>
          <w:rFonts w:ascii="Times New Roman" w:hAnsi="Times New Roman" w:cs="Times New Roman"/>
          <w:kern w:val="0"/>
          <w:sz w:val="20"/>
          <w:szCs w:val="20"/>
        </w:rPr>
        <w:t>应届高校毕业生</w:t>
      </w:r>
      <w:r>
        <w:rPr>
          <w:rFonts w:hint="eastAsia" w:ascii="Times New Roman" w:hAnsi="Times New Roman" w:cs="Times New Roman"/>
          <w:kern w:val="0"/>
          <w:sz w:val="20"/>
          <w:szCs w:val="20"/>
          <w:lang w:eastAsia="zh-CN"/>
        </w:rPr>
        <w:t>指</w:t>
      </w:r>
      <w:r>
        <w:rPr>
          <w:rFonts w:ascii="Times New Roman" w:hAnsi="Times New Roman" w:cs="Times New Roman"/>
          <w:kern w:val="0"/>
          <w:sz w:val="20"/>
          <w:szCs w:val="20"/>
        </w:rPr>
        <w:t>2021年应届（含2019年、2020年择业期内未落实工作单位）高校毕业生</w:t>
      </w:r>
      <w:r>
        <w:rPr>
          <w:rFonts w:hint="eastAsia" w:ascii="Times New Roman" w:hAnsi="Times New Roman" w:cs="Times New Roman"/>
          <w:kern w:val="0"/>
          <w:sz w:val="20"/>
          <w:szCs w:val="20"/>
          <w:lang w:eastAsia="zh-CN"/>
        </w:rPr>
        <w:t>。</w:t>
      </w:r>
    </w:p>
    <w:p>
      <w:pPr>
        <w:autoSpaceDE w:val="0"/>
        <w:spacing w:line="360" w:lineRule="exact"/>
        <w:ind w:left="420" w:hanging="420" w:hangingChars="200"/>
        <w:jc w:val="left"/>
        <w:rPr>
          <w:rFonts w:ascii="方正黑体简体" w:hAnsi="方正黑体简体" w:eastAsia="方正黑体简体" w:cs="方正黑体简体"/>
          <w:szCs w:val="32"/>
        </w:rPr>
        <w:sectPr>
          <w:pgSz w:w="16838" w:h="11906" w:orient="landscape"/>
          <w:pgMar w:top="1531" w:right="1417" w:bottom="1531" w:left="1417" w:header="720" w:footer="720" w:gutter="0"/>
          <w:cols w:space="0" w:num="1"/>
          <w:docGrid w:type="lines" w:linePitch="315" w:charSpace="0"/>
        </w:sectPr>
      </w:pPr>
    </w:p>
    <w:p>
      <w:pPr>
        <w:autoSpaceDE w:val="0"/>
        <w:spacing w:line="560" w:lineRule="exact"/>
        <w:ind w:left="420" w:hanging="420" w:hangingChars="200"/>
        <w:jc w:val="left"/>
        <w:rPr>
          <w:rFonts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附件2</w:t>
      </w:r>
    </w:p>
    <w:p>
      <w:pPr>
        <w:autoSpaceDE w:val="0"/>
        <w:spacing w:beforeLines="50" w:afterLines="50" w:line="560" w:lineRule="exact"/>
        <w:ind w:left="880" w:hanging="880" w:hanging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隆回县事业单位公开招聘人员报名表</w:t>
      </w:r>
    </w:p>
    <w:p>
      <w:pPr>
        <w:autoSpaceDE w:val="0"/>
        <w:autoSpaceDN w:val="0"/>
        <w:adjustRightInd w:val="0"/>
        <w:spacing w:afterLines="50" w:line="500" w:lineRule="exact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sz w:val="24"/>
        </w:rPr>
        <w:t>应聘单位：                  应聘岗位：                报名序号：</w:t>
      </w:r>
    </w:p>
    <w:tbl>
      <w:tblPr>
        <w:tblStyle w:val="4"/>
        <w:tblW w:w="9360" w:type="dxa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446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2"/>
        <w:spacing w:line="300" w:lineRule="exact"/>
        <w:ind w:left="922" w:hanging="921" w:hangingChars="384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说明：1.报名序号由招聘单位填写。</w:t>
      </w:r>
    </w:p>
    <w:p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3.经审查符合报名条件，由考生现场确认，此报名表由招聘单位留存。</w:t>
      </w:r>
    </w:p>
    <w:p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4.考生需准备1寸彩色照片3张，照片背面请写上自己的名字。</w:t>
      </w:r>
    </w:p>
    <w:p>
      <w:pPr>
        <w:pStyle w:val="2"/>
        <w:spacing w:line="300" w:lineRule="exact"/>
        <w:ind w:firstLine="710" w:firstLineChars="296"/>
        <w:jc w:val="left"/>
        <w:rPr>
          <w:rFonts w:ascii="仿宋" w:hAnsi="仿宋" w:eastAsia="仿宋" w:cs="仿宋"/>
          <w:szCs w:val="32"/>
        </w:rPr>
      </w:pPr>
      <w:r>
        <w:rPr>
          <w:rFonts w:hint="eastAsia" w:ascii="宋体" w:hAnsi="宋体" w:eastAsia="宋体"/>
          <w:sz w:val="24"/>
        </w:rPr>
        <w:t>5.如有其他学术成果或课题及需要说明的情况可另附。</w:t>
      </w:r>
    </w:p>
    <w:p/>
    <w:sectPr>
      <w:footerReference r:id="rId3" w:type="default"/>
      <w:pgSz w:w="11906" w:h="16838"/>
      <w:pgMar w:top="1701" w:right="1531" w:bottom="1247" w:left="1531" w:header="720" w:footer="720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5152B"/>
    <w:rsid w:val="21D5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2021-11-02T07:55:00Z</dcterms:created>
  <dc:creator>Administrator</dc:creator>
  <cp:lastModifiedBy>Administrator</cp:lastModifiedBy>
  <dcterms:modified xsi:type="dcterms:W3CDTF">2021-11-02T07:56:15Z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09080F6CB18B4A7DB5DDD52116158D88</vt:lpwstr>
  </property>
</Properties>
</file>