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-87"/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w w:val="95"/>
          <w:kern w:val="0"/>
          <w:sz w:val="32"/>
          <w:szCs w:val="32"/>
        </w:rPr>
        <w:t>附件2</w:t>
      </w:r>
    </w:p>
    <w:p>
      <w:pPr>
        <w:widowControl/>
        <w:spacing w:line="500" w:lineRule="exact"/>
        <w:ind w:right="-87"/>
        <w:rPr>
          <w:rFonts w:ascii="方正小标宋简体" w:hAnsi="宋体" w:eastAsia="方正小标宋简体" w:cs="宋体"/>
          <w:color w:val="000000"/>
          <w:w w:val="95"/>
          <w:kern w:val="0"/>
          <w:sz w:val="44"/>
          <w:szCs w:val="44"/>
        </w:rPr>
      </w:pPr>
    </w:p>
    <w:p>
      <w:pPr>
        <w:widowControl/>
        <w:spacing w:line="500" w:lineRule="exact"/>
        <w:ind w:right="-87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梓潼县2021年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</w:rPr>
        <w:t>半年公开招聘</w:t>
      </w:r>
      <w:r>
        <w:rPr>
          <w:rFonts w:hint="eastAsia" w:ascii="方正小标宋简体" w:hAnsi="宋体" w:eastAsia="方正小标宋简体" w:cs="宋体"/>
          <w:color w:val="000000"/>
          <w:w w:val="95"/>
          <w:kern w:val="0"/>
          <w:sz w:val="44"/>
          <w:szCs w:val="44"/>
          <w:lang w:val="en-US" w:eastAsia="zh-CN"/>
        </w:rPr>
        <w:t>教师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基层服务项目人员加分证明</w:t>
      </w:r>
    </w:p>
    <w:p>
      <w:pPr>
        <w:spacing w:line="40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margin" w:tblpXSpec="center" w:tblpY="60"/>
        <w:tblW w:w="9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18"/>
        <w:gridCol w:w="519"/>
        <w:gridCol w:w="182"/>
        <w:gridCol w:w="1143"/>
        <w:gridCol w:w="862"/>
        <w:gridCol w:w="1213"/>
        <w:gridCol w:w="800"/>
        <w:gridCol w:w="850"/>
        <w:gridCol w:w="278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准考证号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报考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服务项目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服务单位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服务地</w:t>
            </w:r>
          </w:p>
        </w:tc>
        <w:tc>
          <w:tcPr>
            <w:tcW w:w="4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县（区）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乡（镇）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协议服务时间</w:t>
            </w:r>
          </w:p>
        </w:tc>
        <w:tc>
          <w:tcPr>
            <w:tcW w:w="29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hint="eastAsia"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实际服务时间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是否服</w:t>
            </w:r>
          </w:p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务期满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年度考核结果</w:t>
            </w:r>
          </w:p>
        </w:tc>
        <w:tc>
          <w:tcPr>
            <w:tcW w:w="583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服务期满</w:t>
            </w:r>
          </w:p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2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大学生村（社区）干部服务期内被县以上组织人事部门评为优秀情况（非年度考核优秀）</w:t>
            </w:r>
          </w:p>
        </w:tc>
        <w:tc>
          <w:tcPr>
            <w:tcW w:w="6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评优时间：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评优文号：　　　（附评优文件）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39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本人承诺：本次申请加分的证件材料均真实有效，之前未享受过加分、定向招聘、考核招聘、政府安置等政策招录（聘）为机关事业单位正式工作人员，如有不实，自愿承担一切后果。</w:t>
            </w: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935" w:firstLineChars="23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申请人：</w:t>
            </w:r>
          </w:p>
          <w:p>
            <w:pPr>
              <w:widowControl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wordWrap w:val="0"/>
              <w:spacing w:line="240" w:lineRule="exact"/>
              <w:jc w:val="righ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3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经审核，以上所有内容均属实，符合四川省事业单位公开考试招聘工作人员加分条件。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3045" w:firstLineChars="14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服务所在地县以上项目管理部门（签章）</w:t>
            </w:r>
          </w:p>
          <w:p>
            <w:pPr>
              <w:widowControl/>
              <w:spacing w:line="240" w:lineRule="exact"/>
              <w:ind w:firstLine="42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ind w:firstLine="6195" w:firstLineChars="2950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line="2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注：1.此表填写内容务必真实，严禁涂改；2.申请人签字须是本人手写签字。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66F0C"/>
    <w:rsid w:val="16213003"/>
    <w:rsid w:val="1BB52B6F"/>
    <w:rsid w:val="1E004C96"/>
    <w:rsid w:val="2266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2021-04-07T07:22:00Z</dcterms:created>
  <dc:creator>86134</dc:creator>
  <cp:lastModifiedBy>86134</cp:lastModifiedBy>
  <dcterms:modified xsi:type="dcterms:W3CDTF">2021-10-25T06:25:03Z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ABCCA893D296474D8C3B59B9D61E5B8E</vt:lpwstr>
  </property>
</Properties>
</file>