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bCs/>
          <w:lang w:bidi="ar"/>
        </w:rPr>
      </w:pPr>
      <w:r>
        <w:rPr>
          <w:rFonts w:ascii="仿宋" w:hAnsi="仿宋" w:eastAsia="方正黑体_GBK"/>
          <w:bCs/>
          <w:lang w:bidi="ar"/>
        </w:rPr>
        <w:t>附件</w:t>
      </w:r>
      <w:r>
        <w:rPr>
          <w:rFonts w:ascii="仿宋" w:hAnsi="仿宋" w:eastAsia="仿宋"/>
          <w:bCs/>
          <w:lang w:bidi="ar"/>
        </w:rPr>
        <w:t>1</w:t>
      </w:r>
    </w:p>
    <w:p>
      <w:pPr>
        <w:widowControl/>
        <w:spacing w:line="600" w:lineRule="exact"/>
        <w:jc w:val="center"/>
        <w:rPr>
          <w:rFonts w:ascii="仿宋" w:hAnsi="仿宋" w:eastAsia="方正小标宋_GBK"/>
          <w:lang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丽江师范高等专科学校2021年第三批事业单位公开招聘工作人员计划表</w:t>
      </w:r>
    </w:p>
    <w:tbl>
      <w:tblPr>
        <w:tblStyle w:val="2"/>
        <w:tblW w:w="14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75"/>
        <w:gridCol w:w="1976"/>
        <w:gridCol w:w="927"/>
        <w:gridCol w:w="758"/>
        <w:gridCol w:w="1502"/>
        <w:gridCol w:w="932"/>
        <w:gridCol w:w="3443"/>
        <w:gridCol w:w="1924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65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专      业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其他招聘条件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20210301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教师岗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马克思主义基本原理、马克思主义发展史、马克思主义中国化研究、国外马克思主义研究、中国近现代史基本问题研究、马克思主义哲学、思想政治教育、中共党史、法学理论、伦理学、政治经济学、学科教学（思政）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学前教育学院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20210302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教师岗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基础心理学、发展与教育心理学、应用心理学、心理学、心理健康教育、应用心理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学前教育学院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20210303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教师岗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美术学、艺术硕士（美术）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本科为美术学类、设计学类专业或者艺术教育专业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艺术学院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20210304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教师岗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艺术硕士（美术）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本科为美术学类、设计学类专业或者艺术教育专业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学生处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20210305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教师岗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应用心理学、学校心理学、心理学、发展与教育心理学、应用心理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学生处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20210306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研究生所学专业属于以下类别（学科门类）之一：教育学、艺术学、文学、工学、管理学、法学、理学、农学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中共党员，男性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学生处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20210307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研究生所学专业属于以下类别（学科门类）之一：教育学、艺术学、文学、工学、管理学、法学、理学、农学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中共党员，女性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后勤服务中心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20210308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综合管理岗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程管理；管理科学与工程；工程与项目管理；项目管理；技术经济及管理；建筑技术科学；建设工程管理；土木工程规划与管理；土木工程建造与管理；建筑历史与理论；岩土工程；结构工程；市政工程；供热、供燃气、通风及空调工程；水利水电工程；城乡规划学；风景园林学；建筑学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宣传部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20210309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综合管理岗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周岁以下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汉语言文字学、高级秘书与行政助理学、应用文体学、新闻学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方正仿宋_GBK" w:hAnsi="方正仿宋_GBK" w:eastAsia="方正仿宋_GBK" w:cs="方正仿宋_GBK"/>
          <w:bCs/>
          <w:sz w:val="30"/>
          <w:szCs w:val="30"/>
        </w:rPr>
      </w:pP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1．本次公开招聘参照教育部“专业目录”执行，报名时按毕业证上的专业名称填写；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2．专业一栏没有明确层级的，均为具体专业；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3．应聘人员必须按要求如实填报，提供信息不实的按弄虚作假处理，取消应聘资格等。</w:t>
      </w:r>
    </w:p>
    <w:p>
      <w:pPr>
        <w:widowControl/>
        <w:spacing w:line="0" w:lineRule="atLeast"/>
        <w:jc w:val="left"/>
        <w:rPr>
          <w:rFonts w:hint="eastAsia" w:eastAsia="宋体"/>
          <w:lang w:val="en-US" w:eastAsia="zh-CN"/>
        </w:rPr>
      </w:pPr>
      <w:r>
        <w:rPr>
          <w:rFonts w:ascii="仿宋" w:hAnsi="仿宋" w:eastAsia="仿宋"/>
          <w:bCs/>
        </w:rPr>
        <w:t>4．博士常年招聘，专业不限，根据学校实际需要经面试后聘用。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2021-11-02T01:15:48Z</dcterms:created>
  <dc:creator>lenovo</dc:creator>
  <cp:lastModifiedBy>快乐＆飞扬</cp:lastModifiedBy>
  <dcterms:modified xsi:type="dcterms:W3CDTF">2021-11-02T01:17:22Z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A8D2F18D85024D63BC64354CF9AF56A8</vt:lpwstr>
  </property>
</Properties>
</file>