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highlight w:val="none"/>
        </w:rPr>
      </w:pPr>
      <w:r>
        <w:rPr>
          <w:rFonts w:hint="eastAsia" w:ascii="黑体" w:hAnsi="黑体" w:eastAsia="黑体" w:cs="黑体"/>
          <w:sz w:val="32"/>
          <w:szCs w:val="32"/>
          <w:highlight w:val="none"/>
        </w:rPr>
        <w:t>附件1</w:t>
      </w:r>
    </w:p>
    <w:p>
      <w:pPr>
        <w:pStyle w:val="3"/>
        <w:widowControl/>
        <w:spacing w:before="0" w:beforeAutospacing="0" w:after="0" w:afterAutospacing="0" w:line="400" w:lineRule="exact"/>
        <w:ind w:firstLine="720" w:firstLineChars="200"/>
        <w:jc w:val="center"/>
        <w:rPr>
          <w:rFonts w:hint="eastAsia" w:ascii="方正小标宋_GBK" w:hAnsi="方正小标宋_GBK" w:eastAsia="方正小标宋_GBK" w:cs="方正小标宋_GBK"/>
          <w:sz w:val="36"/>
          <w:szCs w:val="36"/>
          <w:highlight w:val="none"/>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0" w:firstLineChars="0"/>
        <w:jc w:val="center"/>
        <w:textAlignment w:val="auto"/>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rPr>
        <w:t>贵州省妇幼保健院202</w:t>
      </w:r>
      <w:r>
        <w:rPr>
          <w:rFonts w:hint="eastAsia" w:ascii="方正小标宋_GBK" w:hAnsi="方正小标宋_GBK" w:eastAsia="方正小标宋_GBK" w:cs="方正小标宋_GBK"/>
          <w:sz w:val="36"/>
          <w:szCs w:val="36"/>
          <w:highlight w:val="none"/>
          <w:lang w:val="en-US" w:eastAsia="zh-CN"/>
        </w:rPr>
        <w:t>1</w:t>
      </w:r>
      <w:r>
        <w:rPr>
          <w:rFonts w:hint="eastAsia" w:ascii="方正小标宋_GBK" w:hAnsi="方正小标宋_GBK" w:eastAsia="方正小标宋_GBK" w:cs="方正小标宋_GBK"/>
          <w:sz w:val="36"/>
          <w:szCs w:val="36"/>
          <w:highlight w:val="none"/>
        </w:rPr>
        <w:t>年公开招聘</w:t>
      </w:r>
      <w:r>
        <w:rPr>
          <w:rFonts w:hint="eastAsia" w:ascii="方正小标宋_GBK" w:hAnsi="方正小标宋_GBK" w:eastAsia="方正小标宋_GBK" w:cs="方正小标宋_GBK"/>
          <w:sz w:val="36"/>
          <w:szCs w:val="36"/>
          <w:highlight w:val="none"/>
          <w:lang w:val="en-US" w:eastAsia="zh-CN"/>
        </w:rPr>
        <w:t>工作人员</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0" w:firstLineChars="0"/>
        <w:jc w:val="center"/>
        <w:textAlignment w:val="auto"/>
        <w:rPr>
          <w:rFonts w:hint="eastAsia" w:ascii="方正小标宋_GBK" w:hAnsi="方正小标宋_GBK" w:eastAsia="方正小标宋_GBK" w:cs="方正小标宋_GBK"/>
          <w:sz w:val="36"/>
          <w:szCs w:val="36"/>
          <w:highlight w:val="none"/>
          <w:lang w:val="en-US" w:eastAsia="zh-CN"/>
        </w:rPr>
      </w:pPr>
      <w:r>
        <w:rPr>
          <w:rFonts w:hint="eastAsia" w:ascii="方正小标宋_GBK" w:hAnsi="方正小标宋_GBK" w:eastAsia="方正小标宋_GBK" w:cs="方正小标宋_GBK"/>
          <w:sz w:val="36"/>
          <w:szCs w:val="36"/>
          <w:highlight w:val="none"/>
          <w:lang w:val="en-US" w:eastAsia="zh-CN"/>
        </w:rPr>
        <w:t>岗位及要求一览表</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b/>
          <w:bCs/>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温馨提示：</w:t>
      </w:r>
      <w:r>
        <w:rPr>
          <w:rFonts w:hint="eastAsia" w:ascii="仿宋_GB2312" w:hAnsi="仿宋_GB2312" w:eastAsia="仿宋_GB2312" w:cs="仿宋_GB2312"/>
          <w:sz w:val="32"/>
          <w:szCs w:val="32"/>
          <w:highlight w:val="none"/>
          <w:lang w:val="en-US"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经住培合格的本科学历临床医师，以硕士研究生身份报考岗位的，需在学历学位提交的材料中提供规培证明材料。2021年完成规培，尚未取得证书的，需提供完成规培证明材料，并承诺在资格复审前将证书报用人单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eastAsia" w:ascii="仿宋_GB2312" w:hAnsi="仿宋_GB2312" w:eastAsia="仿宋_GB2312" w:cs="仿宋_GB2312"/>
          <w:sz w:val="32"/>
          <w:szCs w:val="32"/>
          <w:highlight w:val="none"/>
          <w:lang w:val="en-US" w:eastAsia="zh-CN"/>
        </w:rPr>
      </w:pPr>
    </w:p>
    <w:tbl>
      <w:tblPr>
        <w:tblStyle w:val="4"/>
        <w:tblpPr w:leftFromText="180" w:rightFromText="180" w:vertAnchor="text" w:horzAnchor="page" w:tblpX="817" w:tblpY="594"/>
        <w:tblOverlap w:val="never"/>
        <w:tblW w:w="5906" w:type="pct"/>
        <w:tblInd w:w="0" w:type="dxa"/>
        <w:tblLayout w:type="fixed"/>
        <w:tblCellMar>
          <w:top w:w="0" w:type="dxa"/>
          <w:left w:w="0" w:type="dxa"/>
          <w:bottom w:w="0" w:type="dxa"/>
          <w:right w:w="0" w:type="dxa"/>
        </w:tblCellMar>
      </w:tblPr>
      <w:tblGrid>
        <w:gridCol w:w="466"/>
        <w:gridCol w:w="345"/>
        <w:gridCol w:w="1015"/>
        <w:gridCol w:w="1046"/>
        <w:gridCol w:w="1780"/>
        <w:gridCol w:w="1295"/>
        <w:gridCol w:w="719"/>
        <w:gridCol w:w="3181"/>
      </w:tblGrid>
      <w:tr>
        <w:tblPrEx>
          <w:tblCellMar>
            <w:top w:w="0" w:type="dxa"/>
            <w:left w:w="0" w:type="dxa"/>
            <w:bottom w:w="0" w:type="dxa"/>
            <w:right w:w="0" w:type="dxa"/>
          </w:tblCellMar>
        </w:tblPrEx>
        <w:trPr>
          <w:trHeight w:val="357" w:hRule="atLeast"/>
        </w:trPr>
        <w:tc>
          <w:tcPr>
            <w:tcW w:w="92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岗位</w:t>
            </w:r>
          </w:p>
        </w:tc>
        <w:tc>
          <w:tcPr>
            <w:tcW w:w="2092"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条件</w:t>
            </w:r>
          </w:p>
        </w:tc>
        <w:tc>
          <w:tcPr>
            <w:tcW w:w="365" w:type="pct"/>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bidi="ar"/>
              </w:rPr>
              <w:t>招聘</w:t>
            </w:r>
            <w:r>
              <w:rPr>
                <w:rFonts w:hint="eastAsia" w:ascii="宋体" w:hAnsi="宋体" w:cs="宋体"/>
                <w:kern w:val="0"/>
                <w:sz w:val="21"/>
                <w:szCs w:val="21"/>
                <w:highlight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人数</w:t>
            </w:r>
          </w:p>
        </w:tc>
        <w:tc>
          <w:tcPr>
            <w:tcW w:w="1615" w:type="pct"/>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其他报考条件</w:t>
            </w:r>
          </w:p>
        </w:tc>
      </w:tr>
      <w:tr>
        <w:tblPrEx>
          <w:tblCellMar>
            <w:top w:w="0" w:type="dxa"/>
            <w:left w:w="0" w:type="dxa"/>
            <w:bottom w:w="0" w:type="dxa"/>
            <w:right w:w="0" w:type="dxa"/>
          </w:tblCellMar>
        </w:tblPrEx>
        <w:trPr>
          <w:trHeight w:val="615"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代码</w:t>
            </w:r>
          </w:p>
        </w:tc>
        <w:tc>
          <w:tcPr>
            <w:tcW w:w="1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类别</w:t>
            </w:r>
          </w:p>
        </w:tc>
        <w:tc>
          <w:tcPr>
            <w:tcW w:w="5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sz w:val="21"/>
                <w:szCs w:val="21"/>
                <w:highlight w:val="none"/>
                <w:lang w:val="en-US" w:eastAsia="zh-CN"/>
              </w:rPr>
            </w:pPr>
            <w:r>
              <w:rPr>
                <w:rFonts w:hint="eastAsia" w:ascii="宋体" w:hAnsi="宋体" w:cs="宋体"/>
                <w:kern w:val="0"/>
                <w:sz w:val="21"/>
                <w:szCs w:val="21"/>
                <w:highlight w:val="none"/>
                <w:lang w:bidi="ar"/>
              </w:rPr>
              <w:t>岗位</w:t>
            </w:r>
            <w:r>
              <w:rPr>
                <w:rFonts w:hint="eastAsia" w:ascii="宋体" w:hAnsi="宋体" w:cs="宋体"/>
                <w:kern w:val="0"/>
                <w:sz w:val="21"/>
                <w:szCs w:val="21"/>
                <w:highlight w:val="none"/>
                <w:lang w:val="en-US" w:eastAsia="zh-CN" w:bidi="ar"/>
              </w:rPr>
              <w:t>名称</w:t>
            </w:r>
          </w:p>
        </w:tc>
        <w:tc>
          <w:tcPr>
            <w:tcW w:w="5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岗位简介</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bidi="ar"/>
              </w:rPr>
              <w:t>学历学位</w:t>
            </w:r>
          </w:p>
        </w:tc>
        <w:tc>
          <w:tcPr>
            <w:tcW w:w="657"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r>
              <w:rPr>
                <w:rFonts w:hint="eastAsia" w:ascii="宋体" w:hAnsi="宋体" w:cs="宋体"/>
                <w:kern w:val="0"/>
                <w:sz w:val="21"/>
                <w:szCs w:val="21"/>
                <w:highlight w:val="none"/>
                <w:lang w:bidi="ar"/>
              </w:rPr>
              <w:t>专业</w:t>
            </w:r>
          </w:p>
        </w:tc>
        <w:tc>
          <w:tcPr>
            <w:tcW w:w="365" w:type="pct"/>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1615" w:type="pct"/>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r>
      <w:tr>
        <w:tblPrEx>
          <w:tblCellMar>
            <w:top w:w="0" w:type="dxa"/>
            <w:left w:w="0" w:type="dxa"/>
            <w:bottom w:w="0" w:type="dxa"/>
            <w:right w:w="0" w:type="dxa"/>
          </w:tblCellMar>
        </w:tblPrEx>
        <w:trPr>
          <w:trHeight w:val="921"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rPr>
            </w:pPr>
            <w:r>
              <w:rPr>
                <w:rFonts w:hint="eastAsia" w:ascii="宋体" w:hAnsi="宋体" w:cs="宋体"/>
                <w:kern w:val="0"/>
                <w:sz w:val="21"/>
                <w:szCs w:val="21"/>
                <w:highlight w:val="none"/>
                <w:lang w:val="en-US" w:eastAsia="zh-CN" w:bidi="ar"/>
              </w:rPr>
              <w:t>A</w:t>
            </w:r>
            <w:r>
              <w:rPr>
                <w:rFonts w:hint="eastAsia" w:ascii="宋体" w:hAnsi="宋体" w:cs="宋体"/>
                <w:kern w:val="0"/>
                <w:sz w:val="21"/>
                <w:szCs w:val="21"/>
                <w:highlight w:val="none"/>
                <w:lang w:bidi="ar"/>
              </w:rPr>
              <w:t>1</w:t>
            </w:r>
          </w:p>
        </w:tc>
        <w:tc>
          <w:tcPr>
            <w:tcW w:w="175"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r>
              <w:rPr>
                <w:rFonts w:hint="eastAsia" w:ascii="宋体" w:hAnsi="宋体" w:cs="宋体"/>
                <w:kern w:val="2"/>
                <w:sz w:val="21"/>
                <w:szCs w:val="21"/>
                <w:highlight w:val="none"/>
                <w:lang w:val="en-US" w:eastAsia="zh-CN" w:bidi="ar-SA"/>
              </w:rPr>
              <w:t>专业技术人员</w:t>
            </w:r>
          </w:p>
        </w:tc>
        <w:tc>
          <w:tcPr>
            <w:tcW w:w="5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检验科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从事临床检验相关诊疗工作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本科学历及以上</w:t>
            </w:r>
          </w:p>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医学检验技术、临床检验诊断学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具备主管检验师及以上资格证。</w:t>
            </w:r>
          </w:p>
        </w:tc>
      </w:tr>
      <w:tr>
        <w:tblPrEx>
          <w:tblCellMar>
            <w:top w:w="0" w:type="dxa"/>
            <w:left w:w="0" w:type="dxa"/>
            <w:bottom w:w="0" w:type="dxa"/>
            <w:right w:w="0" w:type="dxa"/>
          </w:tblCellMar>
        </w:tblPrEx>
        <w:trPr>
          <w:trHeight w:val="1274"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检验科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从事临床检验相关诊疗工作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本科学历及以上</w:t>
            </w:r>
          </w:p>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医学检验技术、卫生检验与检疫、生物化学与分子生物学</w:t>
            </w:r>
          </w:p>
        </w:tc>
        <w:tc>
          <w:tcPr>
            <w:tcW w:w="36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textAlignment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限2021年应届毕业生（含择业期内未落实工作单位的高校毕业生）</w:t>
            </w:r>
          </w:p>
        </w:tc>
      </w:tr>
      <w:tr>
        <w:tblPrEx>
          <w:tblCellMar>
            <w:top w:w="0" w:type="dxa"/>
            <w:left w:w="0" w:type="dxa"/>
            <w:bottom w:w="0" w:type="dxa"/>
            <w:right w:w="0" w:type="dxa"/>
          </w:tblCellMar>
        </w:tblPrEx>
        <w:trPr>
          <w:trHeight w:val="938"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sz w:val="21"/>
                <w:szCs w:val="21"/>
                <w:highlight w:val="none"/>
                <w:lang w:eastAsia="zh-CN"/>
              </w:rPr>
            </w:pPr>
            <w:r>
              <w:rPr>
                <w:rFonts w:hint="eastAsia" w:ascii="宋体" w:hAnsi="宋体" w:cs="宋体"/>
                <w:kern w:val="0"/>
                <w:sz w:val="21"/>
                <w:szCs w:val="21"/>
                <w:highlight w:val="none"/>
                <w:lang w:val="en-US" w:eastAsia="zh-CN" w:bidi="ar"/>
              </w:rPr>
              <w:t>A3</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新生儿疾病筛查中心</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从事新生儿疾病筛查诊断工作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本科学历及以上</w:t>
            </w:r>
          </w:p>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临床医学、儿科学</w:t>
            </w:r>
          </w:p>
        </w:tc>
        <w:tc>
          <w:tcPr>
            <w:tcW w:w="36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textAlignment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具备相应主治医师及以上卫生专业技术资格。</w:t>
            </w:r>
          </w:p>
        </w:tc>
      </w:tr>
      <w:tr>
        <w:tblPrEx>
          <w:tblCellMar>
            <w:top w:w="0" w:type="dxa"/>
            <w:left w:w="0" w:type="dxa"/>
            <w:bottom w:w="0" w:type="dxa"/>
            <w:right w:w="0" w:type="dxa"/>
          </w:tblCellMar>
        </w:tblPrEx>
        <w:trPr>
          <w:trHeight w:val="704" w:hRule="atLeast"/>
        </w:trPr>
        <w:tc>
          <w:tcPr>
            <w:tcW w:w="236" w:type="pc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kern w:val="0"/>
                <w:sz w:val="21"/>
                <w:szCs w:val="21"/>
                <w:highlight w:val="none"/>
                <w:lang w:val="en-US" w:eastAsia="zh-CN" w:bidi="ar"/>
              </w:rPr>
              <w:t>A4</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新生儿疾病筛查中心</w:t>
            </w:r>
          </w:p>
        </w:tc>
        <w:tc>
          <w:tcPr>
            <w:tcW w:w="531"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从事新生儿疾病筛查诊断工作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本科学历及以上</w:t>
            </w:r>
          </w:p>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临床医学、儿科学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bCs/>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具备执业医师资格证及住院医师规范化培训合格证。</w:t>
            </w:r>
          </w:p>
        </w:tc>
      </w:tr>
      <w:tr>
        <w:tblPrEx>
          <w:tblCellMar>
            <w:top w:w="0" w:type="dxa"/>
            <w:left w:w="0" w:type="dxa"/>
            <w:bottom w:w="0" w:type="dxa"/>
            <w:right w:w="0" w:type="dxa"/>
          </w:tblCellMar>
        </w:tblPrEx>
        <w:trPr>
          <w:trHeight w:val="579" w:hRule="atLeast"/>
        </w:trPr>
        <w:tc>
          <w:tcPr>
            <w:tcW w:w="236" w:type="pc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A5</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司法鉴定中心</w:t>
            </w:r>
          </w:p>
        </w:tc>
        <w:tc>
          <w:tcPr>
            <w:tcW w:w="531"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从事司法鉴定工作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本科学历及以上</w:t>
            </w:r>
          </w:p>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临床医学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具备司法鉴定人资格。</w:t>
            </w:r>
          </w:p>
        </w:tc>
      </w:tr>
      <w:tr>
        <w:tblPrEx>
          <w:tblCellMar>
            <w:top w:w="0" w:type="dxa"/>
            <w:left w:w="0" w:type="dxa"/>
            <w:bottom w:w="0" w:type="dxa"/>
            <w:right w:w="0" w:type="dxa"/>
          </w:tblCellMar>
        </w:tblPrEx>
        <w:trPr>
          <w:trHeight w:val="90"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A6</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外科</w:t>
            </w:r>
          </w:p>
        </w:tc>
        <w:tc>
          <w:tcPr>
            <w:tcW w:w="531"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从事普通外科相关诊疗工作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研究生及以上学历学位</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外科学</w:t>
            </w:r>
          </w:p>
        </w:tc>
        <w:tc>
          <w:tcPr>
            <w:tcW w:w="36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具备执业医师资格证及住院医院规范化培训轮转结束经历，并提供住院医师规范化培训证明，规培专业为</w:t>
            </w:r>
            <w:r>
              <w:rPr>
                <w:rFonts w:hint="eastAsia" w:ascii="宋体" w:hAnsi="宋体" w:cs="宋体"/>
                <w:color w:val="auto"/>
                <w:sz w:val="21"/>
                <w:szCs w:val="21"/>
                <w:highlight w:val="none"/>
                <w:lang w:val="en-US" w:eastAsia="zh-CN"/>
              </w:rPr>
              <w:t>外科。</w:t>
            </w:r>
          </w:p>
        </w:tc>
      </w:tr>
      <w:tr>
        <w:tblPrEx>
          <w:tblCellMar>
            <w:top w:w="0" w:type="dxa"/>
            <w:left w:w="0" w:type="dxa"/>
            <w:bottom w:w="0" w:type="dxa"/>
            <w:right w:w="0" w:type="dxa"/>
          </w:tblCellMar>
        </w:tblPrEx>
        <w:trPr>
          <w:trHeight w:val="90"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A7</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napToGrid w:val="0"/>
              <w:spacing w:line="0" w:lineRule="atLeas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外科</w:t>
            </w:r>
          </w:p>
        </w:tc>
        <w:tc>
          <w:tcPr>
            <w:tcW w:w="531"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从事泌尿外科相关诊疗工作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textAlignment w:val="center"/>
              <w:rPr>
                <w:rFonts w:hint="default" w:ascii="宋体" w:hAnsi="宋体" w:eastAsia="宋体" w:cs="宋体"/>
                <w:kern w:val="0"/>
                <w:sz w:val="21"/>
                <w:szCs w:val="21"/>
                <w:highlight w:val="none"/>
                <w:lang w:val="en-US" w:eastAsia="zh-CN" w:bidi="ar"/>
              </w:rPr>
            </w:pPr>
            <w:r>
              <w:rPr>
                <w:rFonts w:hint="eastAsia" w:ascii="宋体" w:hAnsi="宋体" w:cs="宋体"/>
                <w:sz w:val="21"/>
                <w:szCs w:val="21"/>
                <w:highlight w:val="none"/>
                <w:lang w:val="en-US" w:eastAsia="zh-CN"/>
              </w:rPr>
              <w:t>研究生及以上学历学位</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外科学</w:t>
            </w:r>
          </w:p>
        </w:tc>
        <w:tc>
          <w:tcPr>
            <w:tcW w:w="365"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具备执业医师资格证及住院医院规范化培训轮转结束经历，并提供住院医师规范化培训证明，规培专业为外科。</w:t>
            </w:r>
          </w:p>
        </w:tc>
      </w:tr>
      <w:tr>
        <w:tblPrEx>
          <w:tblCellMar>
            <w:top w:w="0" w:type="dxa"/>
            <w:left w:w="0" w:type="dxa"/>
            <w:bottom w:w="0" w:type="dxa"/>
            <w:right w:w="0" w:type="dxa"/>
          </w:tblCellMar>
        </w:tblPrEx>
        <w:trPr>
          <w:trHeight w:val="1255" w:hRule="atLeast"/>
        </w:trPr>
        <w:tc>
          <w:tcPr>
            <w:tcW w:w="23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A8</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儿科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从事儿科、新生儿科相关诊疗工作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sz w:val="21"/>
                <w:szCs w:val="21"/>
                <w:highlight w:val="none"/>
                <w:lang w:val="en-US" w:eastAsia="zh-CN"/>
              </w:rPr>
              <w:t>研究生及以上学历学位</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儿科学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具备执业医师资格证及住院医院规范化培训轮转结束经历，并提供住院医师规范化培训证明。</w:t>
            </w:r>
          </w:p>
        </w:tc>
      </w:tr>
      <w:tr>
        <w:tblPrEx>
          <w:tblCellMar>
            <w:top w:w="0" w:type="dxa"/>
            <w:left w:w="0" w:type="dxa"/>
            <w:bottom w:w="0" w:type="dxa"/>
            <w:right w:w="0" w:type="dxa"/>
          </w:tblCellMar>
        </w:tblPrEx>
        <w:trPr>
          <w:trHeight w:val="1225" w:hRule="atLeast"/>
        </w:trPr>
        <w:tc>
          <w:tcPr>
            <w:tcW w:w="23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Style w:val="2"/>
              <w:jc w:val="center"/>
              <w:rPr>
                <w:rFonts w:hint="eastAsia" w:ascii="宋体" w:hAnsi="宋体" w:cs="宋体"/>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A9</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kern w:val="0"/>
                <w:sz w:val="21"/>
                <w:szCs w:val="21"/>
                <w:highlight w:val="none"/>
                <w:lang w:val="en-US" w:eastAsia="zh-CN" w:bidi="ar"/>
              </w:rPr>
              <w:t>儿童保健科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kern w:val="0"/>
                <w:sz w:val="21"/>
                <w:szCs w:val="21"/>
                <w:highlight w:val="none"/>
                <w:lang w:val="en-US" w:eastAsia="zh-CN" w:bidi="ar"/>
              </w:rPr>
              <w:t>从事儿童康复治疗相关诊疗工作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本科学历及以上</w:t>
            </w:r>
          </w:p>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kern w:val="0"/>
                <w:sz w:val="21"/>
                <w:szCs w:val="21"/>
                <w:highlight w:val="none"/>
                <w:lang w:val="en-US" w:eastAsia="zh-CN" w:bidi="ar"/>
              </w:rPr>
              <w:t>康复治疗学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具备康复治疗师执业资格。</w:t>
            </w:r>
          </w:p>
        </w:tc>
      </w:tr>
      <w:tr>
        <w:tblPrEx>
          <w:tblCellMar>
            <w:top w:w="0" w:type="dxa"/>
            <w:left w:w="0" w:type="dxa"/>
            <w:bottom w:w="0" w:type="dxa"/>
            <w:right w:w="0" w:type="dxa"/>
          </w:tblCellMar>
        </w:tblPrEx>
        <w:trPr>
          <w:trHeight w:val="981" w:hRule="atLeast"/>
        </w:trPr>
        <w:tc>
          <w:tcPr>
            <w:tcW w:w="23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Style w:val="2"/>
              <w:jc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A10</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儿童保健科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儿童保健</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本科学历     </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护理学、护理</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取得护士执业资格证。</w:t>
            </w:r>
          </w:p>
        </w:tc>
      </w:tr>
      <w:tr>
        <w:tblPrEx>
          <w:tblCellMar>
            <w:top w:w="0" w:type="dxa"/>
            <w:left w:w="0" w:type="dxa"/>
            <w:bottom w:w="0" w:type="dxa"/>
            <w:right w:w="0" w:type="dxa"/>
          </w:tblCellMar>
        </w:tblPrEx>
        <w:trPr>
          <w:trHeight w:val="1084" w:hRule="atLeast"/>
        </w:trPr>
        <w:tc>
          <w:tcPr>
            <w:tcW w:w="23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Style w:val="2"/>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A11</w:t>
            </w:r>
          </w:p>
        </w:tc>
        <w:tc>
          <w:tcPr>
            <w:tcW w:w="175"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rPr>
            </w:pPr>
          </w:p>
        </w:tc>
        <w:tc>
          <w:tcPr>
            <w:tcW w:w="515"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妇女保健科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妇女保健</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本科学历     </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护理学、护理</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both"/>
              <w:rPr>
                <w:rFonts w:hint="eastAsia"/>
                <w:lang w:val="en-US" w:eastAsia="zh-CN"/>
              </w:rPr>
            </w:pPr>
            <w:r>
              <w:rPr>
                <w:rFonts w:hint="eastAsia"/>
                <w:lang w:val="en-US" w:eastAsia="zh-CN"/>
              </w:rPr>
              <w:t>限2021年应届毕业生（含择业期内未落实工作单位的高校毕业生）。</w:t>
            </w:r>
          </w:p>
        </w:tc>
      </w:tr>
      <w:tr>
        <w:tblPrEx>
          <w:tblCellMar>
            <w:top w:w="0" w:type="dxa"/>
            <w:left w:w="0" w:type="dxa"/>
            <w:bottom w:w="0" w:type="dxa"/>
            <w:right w:w="0" w:type="dxa"/>
          </w:tblCellMar>
        </w:tblPrEx>
        <w:trPr>
          <w:trHeight w:val="409" w:hRule="atLeast"/>
        </w:trPr>
        <w:tc>
          <w:tcPr>
            <w:tcW w:w="927" w:type="pct"/>
            <w:gridSpan w:val="3"/>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ind w:firstLine="630" w:firstLineChars="300"/>
              <w:jc w:val="both"/>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bidi="ar"/>
              </w:rPr>
              <w:t>岗位</w:t>
            </w:r>
          </w:p>
        </w:tc>
        <w:tc>
          <w:tcPr>
            <w:tcW w:w="209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条件</w:t>
            </w:r>
          </w:p>
        </w:tc>
        <w:tc>
          <w:tcPr>
            <w:tcW w:w="365" w:type="pct"/>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招聘</w:t>
            </w:r>
          </w:p>
          <w:p>
            <w:pPr>
              <w:widowControl/>
              <w:snapToGrid w:val="0"/>
              <w:spacing w:line="0" w:lineRule="atLeas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人数</w:t>
            </w:r>
          </w:p>
        </w:tc>
        <w:tc>
          <w:tcPr>
            <w:tcW w:w="1615" w:type="pct"/>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widowControl/>
              <w:snapToGrid w:val="0"/>
              <w:spacing w:line="0" w:lineRule="atLeas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其他报考条件</w:t>
            </w:r>
          </w:p>
        </w:tc>
      </w:tr>
      <w:tr>
        <w:tblPrEx>
          <w:tblCellMar>
            <w:top w:w="0" w:type="dxa"/>
            <w:left w:w="0" w:type="dxa"/>
            <w:bottom w:w="0" w:type="dxa"/>
            <w:right w:w="0" w:type="dxa"/>
          </w:tblCellMar>
        </w:tblPrEx>
        <w:trPr>
          <w:trHeight w:val="480" w:hRule="atLeast"/>
        </w:trPr>
        <w:tc>
          <w:tcPr>
            <w:tcW w:w="23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bidi="ar"/>
              </w:rPr>
              <w:t>代码</w:t>
            </w:r>
          </w:p>
        </w:tc>
        <w:tc>
          <w:tcPr>
            <w:tcW w:w="175" w:type="pct"/>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kern w:val="0"/>
                <w:sz w:val="21"/>
                <w:szCs w:val="21"/>
                <w:highlight w:val="none"/>
                <w:lang w:bidi="ar"/>
              </w:rPr>
              <w:t>类别</w:t>
            </w:r>
          </w:p>
        </w:tc>
        <w:tc>
          <w:tcPr>
            <w:tcW w:w="5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bidi="ar"/>
              </w:rPr>
              <w:t>岗位</w:t>
            </w:r>
            <w:r>
              <w:rPr>
                <w:rFonts w:hint="eastAsia" w:ascii="宋体" w:hAnsi="宋体" w:cs="宋体"/>
                <w:kern w:val="0"/>
                <w:sz w:val="21"/>
                <w:szCs w:val="21"/>
                <w:highlight w:val="none"/>
                <w:lang w:val="en-US" w:eastAsia="zh-CN" w:bidi="ar"/>
              </w:rPr>
              <w:t>名称</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岗位简介</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学历学位</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专业</w:t>
            </w:r>
          </w:p>
        </w:tc>
        <w:tc>
          <w:tcPr>
            <w:tcW w:w="365" w:type="pct"/>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1615" w:type="pct"/>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A12</w:t>
            </w:r>
          </w:p>
        </w:tc>
        <w:tc>
          <w:tcPr>
            <w:tcW w:w="175" w:type="pct"/>
            <w:vMerge w:val="restart"/>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专业技术人员</w:t>
            </w:r>
          </w:p>
          <w:p>
            <w:pPr>
              <w:widowControl/>
              <w:snapToGrid w:val="0"/>
              <w:spacing w:line="0" w:lineRule="atLeast"/>
              <w:jc w:val="center"/>
              <w:rPr>
                <w:rFonts w:hint="default"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孕产保健科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孕产保健</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 xml:space="preserve">本科学历     </w:t>
            </w:r>
          </w:p>
          <w:p>
            <w:pPr>
              <w:widowControl/>
              <w:snapToGrid w:val="0"/>
              <w:spacing w:line="0" w:lineRule="atLeas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lang w:val="en-US" w:eastAsia="zh-CN"/>
              </w:rPr>
              <w:t>护理学、护理</w:t>
            </w:r>
            <w:bookmarkStart w:id="0" w:name="_GoBack"/>
            <w:bookmarkEnd w:id="0"/>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取得护士执业资格证。</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w:t>
            </w:r>
            <w:r>
              <w:rPr>
                <w:rFonts w:hint="eastAsia" w:ascii="宋体" w:hAnsi="宋体" w:cs="宋体"/>
                <w:kern w:val="0"/>
                <w:sz w:val="21"/>
                <w:szCs w:val="21"/>
                <w:highlight w:val="none"/>
                <w:lang w:bidi="ar"/>
              </w:rPr>
              <w:t>1</w:t>
            </w:r>
            <w:r>
              <w:rPr>
                <w:rFonts w:hint="eastAsia" w:ascii="宋体" w:hAnsi="宋体" w:cs="宋体"/>
                <w:kern w:val="0"/>
                <w:sz w:val="21"/>
                <w:szCs w:val="21"/>
                <w:highlight w:val="none"/>
                <w:lang w:val="en-US" w:eastAsia="zh-CN" w:bidi="ar"/>
              </w:rPr>
              <w:t>3</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眼科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从事眼科疾病相关诊疗工作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sz w:val="21"/>
                <w:szCs w:val="21"/>
                <w:highlight w:val="none"/>
                <w:lang w:val="en-US" w:eastAsia="zh-CN"/>
              </w:rPr>
              <w:t>研究生学历及以上硕士学位及以上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临床医学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具备执业医师资格证及住院医院规范化培训合格证，</w:t>
            </w:r>
            <w:r>
              <w:rPr>
                <w:rFonts w:hint="eastAsia" w:ascii="宋体" w:hAnsi="宋体" w:cs="宋体"/>
                <w:color w:val="auto"/>
                <w:sz w:val="21"/>
                <w:szCs w:val="21"/>
                <w:highlight w:val="none"/>
                <w:lang w:val="en-US" w:eastAsia="zh-CN"/>
              </w:rPr>
              <w:t>或执业医师资格证上的执业范围须为眼耳鼻咽喉科专业。</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w:t>
            </w:r>
            <w:r>
              <w:rPr>
                <w:rFonts w:hint="eastAsia" w:ascii="宋体" w:hAnsi="宋体" w:cs="宋体"/>
                <w:kern w:val="0"/>
                <w:sz w:val="21"/>
                <w:szCs w:val="21"/>
                <w:highlight w:val="none"/>
                <w:lang w:bidi="ar"/>
              </w:rPr>
              <w:t>1</w:t>
            </w:r>
            <w:r>
              <w:rPr>
                <w:rFonts w:hint="eastAsia" w:ascii="宋体" w:hAnsi="宋体" w:cs="宋体"/>
                <w:kern w:val="0"/>
                <w:sz w:val="21"/>
                <w:szCs w:val="21"/>
                <w:highlight w:val="none"/>
                <w:lang w:val="en-US" w:eastAsia="zh-CN" w:bidi="ar"/>
              </w:rPr>
              <w:t>4</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口腔科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从事口腔疾病相关诊疗工作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left"/>
              <w:textAlignment w:val="center"/>
              <w:rPr>
                <w:rFonts w:hint="eastAsia" w:ascii="宋体" w:hAnsi="宋体" w:eastAsia="宋体" w:cs="宋体"/>
                <w:kern w:val="0"/>
                <w:sz w:val="21"/>
                <w:szCs w:val="21"/>
                <w:highlight w:val="none"/>
                <w:lang w:val="en-US" w:eastAsia="zh-CN" w:bidi="ar"/>
              </w:rPr>
            </w:pPr>
            <w:r>
              <w:rPr>
                <w:rFonts w:hint="eastAsia" w:ascii="宋体" w:hAnsi="宋体" w:cs="宋体"/>
                <w:sz w:val="21"/>
                <w:szCs w:val="21"/>
                <w:highlight w:val="none"/>
                <w:lang w:val="en-US" w:eastAsia="zh-CN"/>
              </w:rPr>
              <w:t>研究生及以上学历学位</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lang w:val="en-US" w:eastAsia="zh-CN"/>
              </w:rPr>
              <w:t>口腔医学、口腔基础医学、口腔临床医学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具备执业医师资格证及住院医师规范化培训合格证。</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w:t>
            </w:r>
            <w:r>
              <w:rPr>
                <w:rFonts w:hint="eastAsia" w:ascii="宋体" w:hAnsi="宋体" w:cs="宋体"/>
                <w:kern w:val="0"/>
                <w:sz w:val="21"/>
                <w:szCs w:val="21"/>
                <w:highlight w:val="none"/>
                <w:lang w:bidi="ar"/>
              </w:rPr>
              <w:t>1</w:t>
            </w:r>
            <w:r>
              <w:rPr>
                <w:rFonts w:hint="eastAsia" w:ascii="宋体" w:hAnsi="宋体" w:cs="宋体"/>
                <w:kern w:val="0"/>
                <w:sz w:val="21"/>
                <w:szCs w:val="21"/>
                <w:highlight w:val="none"/>
                <w:lang w:val="en-US" w:eastAsia="zh-CN" w:bidi="ar"/>
              </w:rPr>
              <w:t>5</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急诊科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从事急诊相关诊疗工作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本科学历及以上</w:t>
            </w:r>
          </w:p>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kern w:val="0"/>
                <w:sz w:val="21"/>
                <w:szCs w:val="21"/>
                <w:highlight w:val="none"/>
                <w:lang w:val="en-US" w:eastAsia="zh-CN" w:bidi="ar"/>
              </w:rPr>
              <w:t>临床医学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具备执业医师资格证及住院医师规范化培训合格证，规培专业为急诊专业。</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w:t>
            </w:r>
            <w:r>
              <w:rPr>
                <w:rFonts w:hint="eastAsia" w:ascii="宋体" w:hAnsi="宋体" w:cs="宋体"/>
                <w:kern w:val="0"/>
                <w:sz w:val="21"/>
                <w:szCs w:val="21"/>
                <w:highlight w:val="none"/>
                <w:lang w:bidi="ar"/>
              </w:rPr>
              <w:t>1</w:t>
            </w:r>
            <w:r>
              <w:rPr>
                <w:rFonts w:hint="eastAsia" w:ascii="宋体" w:hAnsi="宋体" w:cs="宋体"/>
                <w:kern w:val="0"/>
                <w:sz w:val="21"/>
                <w:szCs w:val="21"/>
                <w:highlight w:val="none"/>
                <w:lang w:val="en-US" w:eastAsia="zh-CN" w:bidi="ar"/>
              </w:rPr>
              <w:t>6</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门诊部</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从事医院相关诊疗工作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研究生学历及以上硕士学位及以上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全科医学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bCs/>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具备执业医师资格证及住院医师规范化培训合格证。住院医师规范化培训方向为全科医学或内科学。</w:t>
            </w:r>
          </w:p>
        </w:tc>
      </w:tr>
      <w:tr>
        <w:tblPrEx>
          <w:tblCellMar>
            <w:top w:w="0" w:type="dxa"/>
            <w:left w:w="0" w:type="dxa"/>
            <w:bottom w:w="0" w:type="dxa"/>
            <w:right w:w="0" w:type="dxa"/>
          </w:tblCellMar>
        </w:tblPrEx>
        <w:trPr>
          <w:trHeight w:val="1044"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w:t>
            </w:r>
            <w:r>
              <w:rPr>
                <w:rFonts w:hint="eastAsia" w:ascii="宋体" w:hAnsi="宋体" w:cs="宋体"/>
                <w:kern w:val="0"/>
                <w:sz w:val="21"/>
                <w:szCs w:val="21"/>
                <w:highlight w:val="none"/>
                <w:lang w:bidi="ar"/>
              </w:rPr>
              <w:t>1</w:t>
            </w:r>
            <w:r>
              <w:rPr>
                <w:rFonts w:hint="eastAsia" w:ascii="宋体" w:hAnsi="宋体" w:cs="宋体"/>
                <w:kern w:val="0"/>
                <w:sz w:val="21"/>
                <w:szCs w:val="21"/>
                <w:highlight w:val="none"/>
                <w:lang w:val="en-US" w:eastAsia="zh-CN" w:bidi="ar"/>
              </w:rPr>
              <w:t>7</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药剂科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从事药房相关工作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本科学历及以上</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临床药学、药学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bCs/>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textAlignment w:val="center"/>
              <w:rPr>
                <w:rFonts w:hint="eastAsia" w:ascii="宋体" w:hAnsi="宋体" w:eastAsia="宋体" w:cs="宋体"/>
                <w:kern w:val="2"/>
                <w:sz w:val="21"/>
                <w:szCs w:val="21"/>
                <w:highlight w:val="none"/>
                <w:lang w:val="en-US" w:eastAsia="zh-CN" w:bidi="ar-SA"/>
              </w:rPr>
            </w:pPr>
            <w:r>
              <w:rPr>
                <w:rFonts w:hint="eastAsia" w:ascii="宋体" w:hAnsi="宋体" w:cs="宋体"/>
                <w:bCs/>
                <w:sz w:val="21"/>
                <w:szCs w:val="21"/>
                <w:highlight w:val="none"/>
                <w:lang w:val="en-US" w:eastAsia="zh-CN"/>
              </w:rPr>
              <w:t>具备药师资格证。</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A18</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药剂科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从事中药房相关工作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本科学历及以上</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中药学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具备药师资格证。</w:t>
            </w:r>
          </w:p>
        </w:tc>
      </w:tr>
      <w:tr>
        <w:tblPrEx>
          <w:tblCellMar>
            <w:top w:w="0" w:type="dxa"/>
            <w:left w:w="0" w:type="dxa"/>
            <w:bottom w:w="0" w:type="dxa"/>
            <w:right w:w="0" w:type="dxa"/>
          </w:tblCellMar>
        </w:tblPrEx>
        <w:trPr>
          <w:trHeight w:val="1045" w:hRule="atLeast"/>
        </w:trPr>
        <w:tc>
          <w:tcPr>
            <w:tcW w:w="236" w:type="pct"/>
            <w:tcBorders>
              <w:top w:val="single" w:color="000000" w:sz="4" w:space="0"/>
              <w:left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A19</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right w:val="single" w:color="000000" w:sz="4" w:space="0"/>
            </w:tcBorders>
            <w:noWrap w:val="0"/>
            <w:tcMar>
              <w:top w:w="15" w:type="dxa"/>
              <w:left w:w="15" w:type="dxa"/>
              <w:right w:w="15" w:type="dxa"/>
            </w:tcMar>
            <w:vAlign w:val="center"/>
          </w:tcPr>
          <w:p>
            <w:pPr>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妇产科</w:t>
            </w:r>
          </w:p>
        </w:tc>
        <w:tc>
          <w:tcPr>
            <w:tcW w:w="531"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从事妇产科相关工作</w:t>
            </w:r>
          </w:p>
        </w:tc>
        <w:tc>
          <w:tcPr>
            <w:tcW w:w="90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本科学历及以上</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临床医学</w:t>
            </w:r>
          </w:p>
        </w:tc>
        <w:tc>
          <w:tcPr>
            <w:tcW w:w="365" w:type="pc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具备副主任医师及以上资格，执业范围为妇产科专业。</w:t>
            </w:r>
          </w:p>
        </w:tc>
      </w:tr>
      <w:tr>
        <w:tblPrEx>
          <w:tblCellMar>
            <w:top w:w="0" w:type="dxa"/>
            <w:left w:w="0" w:type="dxa"/>
            <w:bottom w:w="0" w:type="dxa"/>
            <w:right w:w="0" w:type="dxa"/>
          </w:tblCellMar>
        </w:tblPrEx>
        <w:trPr>
          <w:trHeight w:val="1184" w:hRule="atLeast"/>
        </w:trPr>
        <w:tc>
          <w:tcPr>
            <w:tcW w:w="236" w:type="pc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A20</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default"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napToGrid w:val="0"/>
              <w:spacing w:line="0" w:lineRule="atLeast"/>
              <w:jc w:val="center"/>
              <w:textAlignment w:val="center"/>
              <w:rPr>
                <w:rFonts w:hint="eastAsia" w:ascii="宋体" w:hAnsi="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超声医学科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从事超声相关工作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本科学历及以上</w:t>
            </w:r>
          </w:p>
          <w:p>
            <w:pPr>
              <w:widowControl/>
              <w:snapToGrid w:val="0"/>
              <w:spacing w:line="0" w:lineRule="atLeast"/>
              <w:jc w:val="center"/>
              <w:textAlignment w:val="center"/>
              <w:rPr>
                <w:rFonts w:hint="eastAsia" w:ascii="宋体" w:hAnsi="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学士学位及以上</w:t>
            </w:r>
          </w:p>
        </w:tc>
        <w:tc>
          <w:tcPr>
            <w:tcW w:w="657"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临床医学、医学影像学</w:t>
            </w:r>
          </w:p>
        </w:tc>
        <w:tc>
          <w:tcPr>
            <w:tcW w:w="365" w:type="pct"/>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临床专业执业注册需为“医学影像和放射治疗专业</w:t>
            </w:r>
            <w:r>
              <w:rPr>
                <w:rFonts w:hint="default" w:ascii="宋体" w:hAnsi="宋体" w:cs="宋体"/>
                <w:sz w:val="21"/>
                <w:szCs w:val="21"/>
                <w:highlight w:val="none"/>
                <w:lang w:val="en-US" w:eastAsia="zh-CN"/>
              </w:rPr>
              <w:t>”</w:t>
            </w:r>
            <w:r>
              <w:rPr>
                <w:rFonts w:hint="eastAsia" w:ascii="宋体" w:hAnsi="宋体" w:cs="宋体"/>
                <w:sz w:val="21"/>
                <w:szCs w:val="21"/>
                <w:highlight w:val="none"/>
                <w:lang w:val="en-US" w:eastAsia="zh-CN"/>
              </w:rPr>
              <w:t>,并从事超声诊断工作；医学影像学专业需从事超声诊断工作或规培专业为超声医学。</w:t>
            </w:r>
          </w:p>
        </w:tc>
      </w:tr>
      <w:tr>
        <w:tblPrEx>
          <w:tblCellMar>
            <w:top w:w="0" w:type="dxa"/>
            <w:left w:w="0" w:type="dxa"/>
            <w:bottom w:w="0" w:type="dxa"/>
            <w:right w:w="0" w:type="dxa"/>
          </w:tblCellMar>
        </w:tblPrEx>
        <w:trPr>
          <w:trHeight w:val="987" w:hRule="atLeast"/>
        </w:trPr>
        <w:tc>
          <w:tcPr>
            <w:tcW w:w="236" w:type="pct"/>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A21</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default"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放射科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从事放射相关工作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本科学历及以上</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医学影像学、影像医学与核医学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lang w:val="en-US" w:eastAsia="zh-CN"/>
              </w:rPr>
            </w:pPr>
            <w:r>
              <w:rPr>
                <w:rFonts w:hint="eastAsia"/>
                <w:lang w:val="en-US" w:eastAsia="zh-CN"/>
              </w:rPr>
              <w:t>具备执业医师资格证及住院医师规范化培训轮转结束经历，并提供住院医师规范化培训证明。</w:t>
            </w:r>
          </w:p>
        </w:tc>
      </w:tr>
      <w:tr>
        <w:tblPrEx>
          <w:tblCellMar>
            <w:top w:w="0" w:type="dxa"/>
            <w:left w:w="0" w:type="dxa"/>
            <w:bottom w:w="0" w:type="dxa"/>
            <w:right w:w="0" w:type="dxa"/>
          </w:tblCellMar>
        </w:tblPrEx>
        <w:trPr>
          <w:trHeight w:val="1847"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A22</w:t>
            </w:r>
          </w:p>
        </w:tc>
        <w:tc>
          <w:tcPr>
            <w:tcW w:w="175"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医务科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从事院感相关工作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研究生学历及以上  </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硕士学位及以上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公共卫生、流行病与卫生统计学、临床医学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lang w:val="en-US" w:eastAsia="zh-CN"/>
              </w:rPr>
            </w:pPr>
            <w:r>
              <w:rPr>
                <w:rFonts w:hint="eastAsia"/>
                <w:lang w:val="en-US" w:eastAsia="zh-CN"/>
              </w:rPr>
              <w:t>限2021年应届毕业生（含择业期内未落实工作单位的高校毕业生）。</w:t>
            </w:r>
          </w:p>
          <w:p>
            <w:pPr>
              <w:pStyle w:val="2"/>
              <w:rPr>
                <w:rFonts w:hint="eastAsia"/>
                <w:lang w:val="en-US" w:eastAsia="zh-CN"/>
              </w:rPr>
            </w:pPr>
          </w:p>
        </w:tc>
      </w:tr>
      <w:tr>
        <w:tblPrEx>
          <w:tblCellMar>
            <w:top w:w="0" w:type="dxa"/>
            <w:left w:w="0" w:type="dxa"/>
            <w:bottom w:w="0" w:type="dxa"/>
            <w:right w:w="0" w:type="dxa"/>
          </w:tblCellMar>
        </w:tblPrEx>
        <w:trPr>
          <w:trHeight w:val="399" w:hRule="atLeast"/>
        </w:trPr>
        <w:tc>
          <w:tcPr>
            <w:tcW w:w="927"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kern w:val="0"/>
                <w:sz w:val="21"/>
                <w:szCs w:val="21"/>
                <w:highlight w:val="none"/>
                <w:lang w:val="en-US" w:eastAsia="zh-CN" w:bidi="ar"/>
              </w:rPr>
              <w:t>岗位</w:t>
            </w:r>
          </w:p>
        </w:tc>
        <w:tc>
          <w:tcPr>
            <w:tcW w:w="2092"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条件</w:t>
            </w:r>
          </w:p>
        </w:tc>
        <w:tc>
          <w:tcPr>
            <w:tcW w:w="365" w:type="pct"/>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招聘人数</w:t>
            </w:r>
          </w:p>
        </w:tc>
        <w:tc>
          <w:tcPr>
            <w:tcW w:w="1615" w:type="pct"/>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widowControl/>
              <w:snapToGrid w:val="0"/>
              <w:spacing w:line="0" w:lineRule="atLeast"/>
              <w:jc w:val="center"/>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其他报考条件</w:t>
            </w:r>
          </w:p>
        </w:tc>
      </w:tr>
      <w:tr>
        <w:tblPrEx>
          <w:tblCellMar>
            <w:top w:w="0" w:type="dxa"/>
            <w:left w:w="0" w:type="dxa"/>
            <w:bottom w:w="0" w:type="dxa"/>
            <w:right w:w="0" w:type="dxa"/>
          </w:tblCellMar>
        </w:tblPrEx>
        <w:trPr>
          <w:trHeight w:val="567"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cs="宋体" w:eastAsiaTheme="minorEastAsia"/>
                <w:kern w:val="2"/>
                <w:sz w:val="21"/>
                <w:szCs w:val="21"/>
                <w:highlight w:val="none"/>
                <w:lang w:val="en-US" w:eastAsia="zh-CN" w:bidi="ar-SA"/>
              </w:rPr>
            </w:pPr>
            <w:r>
              <w:rPr>
                <w:rFonts w:hint="eastAsia" w:ascii="宋体" w:hAnsi="宋体" w:cs="宋体"/>
                <w:kern w:val="0"/>
                <w:sz w:val="21"/>
                <w:szCs w:val="21"/>
                <w:highlight w:val="none"/>
                <w:lang w:bidi="ar"/>
              </w:rPr>
              <w:t>代码</w:t>
            </w:r>
          </w:p>
        </w:tc>
        <w:tc>
          <w:tcPr>
            <w:tcW w:w="175"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类别</w:t>
            </w: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bidi="ar"/>
              </w:rPr>
              <w:t>岗位</w:t>
            </w:r>
            <w:r>
              <w:rPr>
                <w:rFonts w:hint="eastAsia" w:ascii="宋体" w:hAnsi="宋体" w:cs="宋体"/>
                <w:kern w:val="0"/>
                <w:sz w:val="21"/>
                <w:szCs w:val="21"/>
                <w:highlight w:val="none"/>
                <w:lang w:val="en-US" w:eastAsia="zh-CN" w:bidi="ar"/>
              </w:rPr>
              <w:t>名称</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岗位简介</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学历学位</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专业</w:t>
            </w:r>
          </w:p>
        </w:tc>
        <w:tc>
          <w:tcPr>
            <w:tcW w:w="365" w:type="pct"/>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cs="宋体"/>
                <w:sz w:val="21"/>
                <w:szCs w:val="21"/>
                <w:highlight w:val="none"/>
                <w:lang w:val="en-US" w:eastAsia="zh-CN"/>
              </w:rPr>
            </w:pPr>
          </w:p>
        </w:tc>
        <w:tc>
          <w:tcPr>
            <w:tcW w:w="1615" w:type="pct"/>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cs="宋体"/>
                <w:bCs/>
                <w:sz w:val="21"/>
                <w:szCs w:val="21"/>
                <w:highlight w:val="none"/>
                <w:lang w:val="en-US" w:eastAsia="zh-CN"/>
              </w:rPr>
            </w:pP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A23</w:t>
            </w:r>
          </w:p>
        </w:tc>
        <w:tc>
          <w:tcPr>
            <w:tcW w:w="175"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专业技术人员</w:t>
            </w: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医务科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从事医务相关工作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研究生学历及以上     </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硕士学位及以上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妇产科学、外科学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具备执业医师资格证及住院医师规范化培训轮转结束经历,并提供住院医师规范化培训证明，规培专业为妇产科、外科。</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A24</w:t>
            </w:r>
          </w:p>
        </w:tc>
        <w:tc>
          <w:tcPr>
            <w:tcW w:w="175" w:type="pct"/>
            <w:vMerge w:val="continue"/>
            <w:tcBorders>
              <w:left w:val="single" w:color="auto"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default"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设备信息科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从事网络管理相关工作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本科学历</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计算机科学与技术、网络技术、</w:t>
            </w:r>
            <w:r>
              <w:rPr>
                <w:rFonts w:hint="eastAsia" w:ascii="宋体" w:hAnsi="宋体" w:cs="宋体"/>
                <w:color w:val="auto"/>
                <w:sz w:val="21"/>
                <w:szCs w:val="21"/>
                <w:highlight w:val="none"/>
                <w:lang w:val="en-US" w:eastAsia="zh-CN"/>
              </w:rPr>
              <w:t>信息安全</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r>
              <w:rPr>
                <w:rFonts w:hint="eastAsia" w:ascii="宋体" w:hAnsi="宋体" w:cs="宋体"/>
                <w:bCs/>
                <w:sz w:val="21"/>
                <w:szCs w:val="21"/>
                <w:highlight w:val="none"/>
                <w:lang w:val="en-US" w:eastAsia="zh-CN"/>
              </w:rPr>
              <w:t>限2021年应届毕业生（含择业期内未落实工作单位的高校毕业生）。</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A25</w:t>
            </w:r>
          </w:p>
        </w:tc>
        <w:tc>
          <w:tcPr>
            <w:tcW w:w="175" w:type="pct"/>
            <w:vMerge w:val="continue"/>
            <w:tcBorders>
              <w:left w:val="single" w:color="auto"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规划财务科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从事财务相关工作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本科学历</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会计学、财务管理、审计 学、经济学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A26</w:t>
            </w:r>
          </w:p>
        </w:tc>
        <w:tc>
          <w:tcPr>
            <w:tcW w:w="175" w:type="pct"/>
            <w:vMerge w:val="continue"/>
            <w:tcBorders>
              <w:left w:val="single" w:color="auto"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规划财务科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从事财务相关工作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本科学历</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会计学、财务管理、审计 学、经济学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r>
              <w:rPr>
                <w:rFonts w:hint="eastAsia" w:ascii="宋体" w:hAnsi="宋体" w:cs="宋体"/>
                <w:bCs/>
                <w:sz w:val="21"/>
                <w:szCs w:val="21"/>
                <w:highlight w:val="none"/>
                <w:lang w:val="en-US" w:eastAsia="zh-CN"/>
              </w:rPr>
              <w:t>限2021年应届毕业生（含择业期内未落实工作单位的高校毕业生）。</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A27</w:t>
            </w:r>
          </w:p>
        </w:tc>
        <w:tc>
          <w:tcPr>
            <w:tcW w:w="175"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组织人事科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从事人事工资福利待遇等相关工作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本科学历</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会计学、会计电算化</w:t>
            </w:r>
            <w:r>
              <w:rPr>
                <w:rFonts w:hint="eastAsia" w:ascii="宋体" w:hAnsi="宋体" w:cs="宋体"/>
                <w:color w:val="auto"/>
                <w:sz w:val="21"/>
                <w:szCs w:val="21"/>
                <w:highlight w:val="none"/>
                <w:lang w:val="en-US" w:eastAsia="zh-CN"/>
              </w:rPr>
              <w:t>、财务管理</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r>
              <w:rPr>
                <w:rFonts w:hint="eastAsia" w:ascii="宋体" w:hAnsi="宋体" w:cs="宋体"/>
                <w:bCs/>
                <w:sz w:val="21"/>
                <w:szCs w:val="21"/>
                <w:highlight w:val="none"/>
                <w:lang w:val="en-US" w:eastAsia="zh-CN"/>
              </w:rPr>
              <w:t>限2021年应届毕业生（含择业期内未落实工作单位的高校毕业生）。</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A28</w:t>
            </w:r>
          </w:p>
        </w:tc>
        <w:tc>
          <w:tcPr>
            <w:tcW w:w="175" w:type="pct"/>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管理</w:t>
            </w:r>
          </w:p>
        </w:tc>
        <w:tc>
          <w:tcPr>
            <w:tcW w:w="5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组织人事科</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从事组织人事管理相关工作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本科学历</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人力资源管理、档案学、社会学</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中共党员</w:t>
            </w: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A29</w:t>
            </w:r>
          </w:p>
        </w:tc>
        <w:tc>
          <w:tcPr>
            <w:tcW w:w="175" w:type="pct"/>
            <w:vMerge w:val="continue"/>
            <w:tcBorders>
              <w:left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党政办公室</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从事行政管理工作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本科学历</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汉语言文学、法学、行政管理</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left"/>
              <w:rPr>
                <w:rFonts w:hint="eastAsia" w:ascii="宋体" w:hAnsi="宋体" w:eastAsia="宋体" w:cs="宋体"/>
                <w:kern w:val="2"/>
                <w:sz w:val="21"/>
                <w:szCs w:val="21"/>
                <w:highlight w:val="none"/>
                <w:lang w:val="en-US" w:eastAsia="zh-CN" w:bidi="ar-SA"/>
              </w:rPr>
            </w:pPr>
          </w:p>
        </w:tc>
      </w:tr>
      <w:tr>
        <w:tblPrEx>
          <w:tblCellMar>
            <w:top w:w="0" w:type="dxa"/>
            <w:left w:w="0" w:type="dxa"/>
            <w:bottom w:w="0" w:type="dxa"/>
            <w:right w:w="0" w:type="dxa"/>
          </w:tblCellMar>
        </w:tblPrEx>
        <w:trPr>
          <w:trHeight w:val="946" w:hRule="atLeast"/>
        </w:trPr>
        <w:tc>
          <w:tcPr>
            <w:tcW w:w="2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A30</w:t>
            </w:r>
          </w:p>
        </w:tc>
        <w:tc>
          <w:tcPr>
            <w:tcW w:w="175"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p>
        </w:tc>
        <w:tc>
          <w:tcPr>
            <w:tcW w:w="5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党政办公室</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从事宣传教育工作</w:t>
            </w:r>
          </w:p>
        </w:tc>
        <w:tc>
          <w:tcPr>
            <w:tcW w:w="9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0" w:lineRule="atLeast"/>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本科学历</w:t>
            </w:r>
          </w:p>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学士学位及以上</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新闻学、汉语言文学、</w:t>
            </w:r>
            <w:r>
              <w:rPr>
                <w:rFonts w:hint="eastAsia" w:ascii="宋体" w:hAnsi="宋体" w:cs="宋体"/>
                <w:color w:val="auto"/>
                <w:kern w:val="0"/>
                <w:sz w:val="21"/>
                <w:szCs w:val="21"/>
                <w:highlight w:val="none"/>
                <w:lang w:val="en-US" w:eastAsia="zh-CN" w:bidi="ar"/>
              </w:rPr>
              <w:t>汉语言</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jc w:val="left"/>
              <w:rPr>
                <w:rFonts w:hint="eastAsia" w:ascii="宋体" w:hAnsi="宋体" w:eastAsia="宋体" w:cs="宋体"/>
                <w:kern w:val="2"/>
                <w:sz w:val="21"/>
                <w:szCs w:val="21"/>
                <w:highlight w:val="none"/>
                <w:lang w:val="en-US" w:eastAsia="zh-CN" w:bidi="ar-SA"/>
              </w:rPr>
            </w:pPr>
            <w:r>
              <w:rPr>
                <w:rFonts w:hint="eastAsia" w:ascii="宋体" w:hAnsi="宋体" w:cs="宋体"/>
                <w:bCs/>
                <w:sz w:val="21"/>
                <w:szCs w:val="21"/>
                <w:highlight w:val="none"/>
                <w:lang w:val="en-US" w:eastAsia="zh-CN"/>
              </w:rPr>
              <w:t>限2021年应届毕业生（含择业期内未落实工作单位的高校毕业生），</w:t>
            </w:r>
            <w:r>
              <w:rPr>
                <w:rFonts w:hint="eastAsia" w:ascii="宋体" w:hAnsi="宋体" w:cs="宋体"/>
                <w:sz w:val="21"/>
                <w:szCs w:val="21"/>
                <w:highlight w:val="none"/>
                <w:lang w:val="en-US" w:eastAsia="zh-CN"/>
              </w:rPr>
              <w:t>中共党员。</w:t>
            </w:r>
          </w:p>
        </w:tc>
      </w:tr>
      <w:tr>
        <w:tblPrEx>
          <w:tblCellMar>
            <w:top w:w="0" w:type="dxa"/>
            <w:left w:w="0" w:type="dxa"/>
            <w:bottom w:w="0" w:type="dxa"/>
            <w:right w:w="0" w:type="dxa"/>
          </w:tblCellMar>
        </w:tblPrEx>
        <w:trPr>
          <w:trHeight w:val="946" w:hRule="atLeast"/>
        </w:trPr>
        <w:tc>
          <w:tcPr>
            <w:tcW w:w="3019" w:type="pct"/>
            <w:gridSpan w:val="6"/>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napToGrid w:val="0"/>
              <w:spacing w:line="0" w:lineRule="atLeas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kern w:val="0"/>
                <w:sz w:val="21"/>
                <w:szCs w:val="21"/>
                <w:highlight w:val="none"/>
                <w:lang w:val="en-US" w:eastAsia="zh-CN" w:bidi="ar"/>
              </w:rPr>
              <w:t>合     计</w:t>
            </w:r>
          </w:p>
        </w:tc>
        <w:tc>
          <w:tcPr>
            <w:tcW w:w="365" w:type="pct"/>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napToGrid w:val="0"/>
              <w:spacing w:line="0" w:lineRule="atLeas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36</w:t>
            </w:r>
          </w:p>
        </w:tc>
        <w:tc>
          <w:tcPr>
            <w:tcW w:w="161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napToGrid w:val="0"/>
              <w:spacing w:line="0" w:lineRule="atLeast"/>
              <w:rPr>
                <w:rFonts w:hint="eastAsia" w:ascii="宋体" w:hAnsi="宋体" w:eastAsia="宋体" w:cs="宋体"/>
                <w:kern w:val="2"/>
                <w:sz w:val="21"/>
                <w:szCs w:val="21"/>
                <w:highlight w:val="none"/>
                <w:lang w:val="en-US" w:eastAsia="zh-CN" w:bidi="ar-SA"/>
              </w:rPr>
            </w:pPr>
          </w:p>
        </w:tc>
      </w:tr>
    </w:tbl>
    <w:p>
      <w:pPr>
        <w:pStyle w:val="3"/>
        <w:widowControl/>
        <w:spacing w:before="0" w:beforeAutospacing="0" w:after="0" w:afterAutospacing="0" w:line="640" w:lineRule="exact"/>
        <w:rPr>
          <w:rFonts w:hint="eastAsia" w:ascii="黑体" w:hAnsi="黑体" w:eastAsia="黑体" w:cs="黑体"/>
          <w:sz w:val="32"/>
          <w:szCs w:val="32"/>
          <w:highlight w:val="none"/>
        </w:rPr>
      </w:pPr>
    </w:p>
    <w:p>
      <w:pPr>
        <w:pStyle w:val="3"/>
        <w:widowControl/>
        <w:spacing w:before="0" w:beforeAutospacing="0" w:after="0" w:afterAutospacing="0" w:line="640" w:lineRule="exact"/>
        <w:rPr>
          <w:rFonts w:hint="eastAsia" w:ascii="黑体" w:hAnsi="黑体" w:eastAsia="黑体" w:cs="黑体"/>
          <w:sz w:val="32"/>
          <w:szCs w:val="32"/>
          <w:highlight w:val="none"/>
        </w:rPr>
      </w:pPr>
    </w:p>
    <w:p>
      <w:pPr>
        <w:pStyle w:val="3"/>
        <w:widowControl/>
        <w:spacing w:before="0" w:beforeAutospacing="0" w:after="0" w:afterAutospacing="0" w:line="640" w:lineRule="exact"/>
        <w:rPr>
          <w:rFonts w:hint="eastAsia" w:ascii="黑体" w:hAnsi="黑体" w:eastAsia="黑体" w:cs="黑体"/>
          <w:sz w:val="32"/>
          <w:szCs w:val="32"/>
          <w:highlight w:val="none"/>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10AD7"/>
    <w:rsid w:val="07545515"/>
    <w:rsid w:val="0A273631"/>
    <w:rsid w:val="0BCB4E31"/>
    <w:rsid w:val="0DE458B6"/>
    <w:rsid w:val="12D10AD7"/>
    <w:rsid w:val="132C71B4"/>
    <w:rsid w:val="150D491C"/>
    <w:rsid w:val="17B42580"/>
    <w:rsid w:val="1C2E49D8"/>
    <w:rsid w:val="1DCC4536"/>
    <w:rsid w:val="23557FDB"/>
    <w:rsid w:val="2AD66BA6"/>
    <w:rsid w:val="397D6C25"/>
    <w:rsid w:val="4D48614E"/>
    <w:rsid w:val="4FE21B2F"/>
    <w:rsid w:val="582817D1"/>
    <w:rsid w:val="5B0F001A"/>
    <w:rsid w:val="5EE772A2"/>
    <w:rsid w:val="7659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方正小标宋简体"/>
      <w:color w:val="FF0000"/>
      <w:sz w:val="11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2021-10-26T08:01:00Z</dcterms:created>
  <dc:creator>a</dc:creator>
  <cp:lastModifiedBy>a</cp:lastModifiedBy>
  <dcterms:modified xsi:type="dcterms:W3CDTF">2021-10-27T07:36:33Z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90BF6C827F0E437F86DC89B362E5A7BA</vt:lpwstr>
  </property>
</Properties>
</file>