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附件5</w:t>
      </w:r>
    </w:p>
    <w:p>
      <w:pPr>
        <w:pStyle w:val="4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</w:pPr>
    </w:p>
    <w:p>
      <w:pPr>
        <w:pStyle w:val="4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  <w:lang w:val="en-US" w:eastAsia="zh-CN"/>
        </w:rPr>
        <w:t>个人健康情况申报表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《中华人民共和国传染病防治法》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规定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及疫情防控要求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保障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您和他人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身体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健康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和生命安全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，请如实逐项填报，如有隐瞒或虚假填报，将依法追究相关责任。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highlight w:val="none"/>
        </w:rPr>
        <w:t>一、基本情况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姓名：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本人及家庭成员是否为新冠肺炎确诊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病例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或疑似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病例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□是□否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如是，请提供诊治医院康复证明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□有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本人及家庭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成员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是否曾被隔离医学观察或居家观察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□是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如是，请提供解除隔离观察证明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□有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二、流行病学史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过去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14天，您是否有以下情况（打√表示）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是否曾出国或出境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□是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□否　如是，请填何时到过哪些国家和地区：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是否前往（来自）目前新冠肺炎疫情中、高风险区域或有否中、高风险区域旅居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□是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□否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周围人群中2人或以上出现发热、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咳嗽、味嗅觉减退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等症状或接触过新型冠状病毒感染的肺炎患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□是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□否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4.本人（或家人/同住人）是否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出现发热、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咳嗽、味嗅觉减退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等症状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                        □是 □否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三、其他与疫情有关的事项：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补充内容（如需）：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本人已阅知本健康申报表所列事项，并保证以上申报内容正确属实。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760" w:firstLineChars="18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申报人签名：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840" w:rightChars="400" w:firstLine="0" w:firstLineChars="0"/>
        <w:jc w:val="right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</w:t>
      </w:r>
    </w:p>
    <w:p/>
    <w:sectPr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526A96"/>
    <w:rsid w:val="46526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eastAsia="方正小标宋简体"/>
      <w:color w:val="FF0000"/>
      <w:sz w:val="110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Body Text First Indent 2"/>
    <w:basedOn w:val="3"/>
    <w:qFormat/>
    <w:uiPriority w:val="99"/>
    <w:pPr>
      <w:spacing w:after="0"/>
      <w:ind w:left="2202" w:leftChars="498" w:firstLine="420" w:firstLineChars="200"/>
    </w:pPr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2021-10-26T08:16:00Z</dcterms:created>
  <dc:creator>a</dc:creator>
  <cp:lastModifiedBy>a</cp:lastModifiedBy>
  <dcterms:modified xsi:type="dcterms:W3CDTF">2021-10-26T08:17:26Z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68834D34EBB344A5ADA2E59EA3E84328</vt:lpwstr>
  </property>
</Properties>
</file>