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 w:cs="黑体"/>
          <w:color w:val="auto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auto"/>
          <w:kern w:val="0"/>
          <w:sz w:val="28"/>
          <w:szCs w:val="28"/>
          <w:lang w:bidi="ar"/>
        </w:rPr>
        <w:t>附件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bidi="ar"/>
        </w:rPr>
        <w:t>2022年濉溪县医院招聘岗位和名额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b/>
          <w:color w:val="auto"/>
          <w:spacing w:val="8"/>
          <w:kern w:val="0"/>
          <w:sz w:val="24"/>
        </w:rPr>
      </w:pPr>
    </w:p>
    <w:tbl>
      <w:tblPr>
        <w:tblStyle w:val="2"/>
        <w:tblW w:w="113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690"/>
        <w:gridCol w:w="825"/>
        <w:gridCol w:w="2025"/>
        <w:gridCol w:w="1770"/>
        <w:gridCol w:w="1110"/>
        <w:gridCol w:w="1455"/>
        <w:gridCol w:w="915"/>
        <w:gridCol w:w="19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lang w:eastAsia="zh-CN" w:bidi="ar"/>
              </w:rPr>
              <w:t>岗位代码</w:t>
            </w:r>
          </w:p>
        </w:tc>
        <w:tc>
          <w:tcPr>
            <w:tcW w:w="28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7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001</w:t>
            </w:r>
          </w:p>
        </w:tc>
        <w:tc>
          <w:tcPr>
            <w:tcW w:w="285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临床各专业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全日制本科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1.1994年1月1日及以后出生；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历届护理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毕业生须具有护士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执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业资格。</w:t>
            </w:r>
          </w:p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根据上级主管部门入编程序，有序入编。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老年病科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心内科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重症医学科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全科医学科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急诊医学科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普外科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泌尿外科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骨科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烧伤整形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外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耳鼻喉科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肿瘤放疗科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002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临床医学或康复医学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康复医学科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4"/>
                <w:rFonts w:hint="default" w:hAnsi="宋体" w:eastAsia="仿宋_GB2312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 w:eastAsia="仿宋_GB2312"/>
                <w:color w:val="auto"/>
                <w:lang w:val="en-US" w:eastAsia="zh-CN" w:bidi="ar"/>
              </w:rPr>
              <w:t>003</w:t>
            </w:r>
          </w:p>
        </w:tc>
        <w:tc>
          <w:tcPr>
            <w:tcW w:w="2850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Style w:val="4"/>
                <w:rFonts w:hAnsi="宋体"/>
                <w:color w:val="auto"/>
                <w:lang w:bidi="ar"/>
              </w:rPr>
              <w:t>中医学（临床医学）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中医科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hAnsi="宋体" w:eastAsia="仿宋_GB2312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 w:hAnsi="宋体" w:eastAsia="仿宋_GB2312"/>
                <w:color w:val="auto"/>
                <w:lang w:val="en-US" w:eastAsia="zh-CN" w:bidi="ar"/>
              </w:rPr>
              <w:t>004</w:t>
            </w:r>
          </w:p>
        </w:tc>
        <w:tc>
          <w:tcPr>
            <w:tcW w:w="2850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005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临床医学精神方向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精神科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006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应用心理学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精神科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007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医学影像科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008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医学影像科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009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医学检验或医学检验技术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010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康复医学治疗技术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康复医学科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011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生物医学工程或物理学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肿瘤放疗科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012</w:t>
            </w:r>
          </w:p>
        </w:tc>
        <w:tc>
          <w:tcPr>
            <w:tcW w:w="2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013</w:t>
            </w:r>
          </w:p>
        </w:tc>
        <w:tc>
          <w:tcPr>
            <w:tcW w:w="28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15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014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卫生事业管理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行政部门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15" w:type="dxa"/>
            <w:vMerge w:val="continue"/>
            <w:tcBorders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015</w:t>
            </w:r>
          </w:p>
        </w:tc>
        <w:tc>
          <w:tcPr>
            <w:tcW w:w="2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药学或临床药学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药剂科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Ansi="宋体"/>
                <w:color w:val="auto"/>
                <w:lang w:bidi="ar"/>
              </w:rPr>
            </w:pPr>
            <w:r>
              <w:rPr>
                <w:rStyle w:val="5"/>
                <w:rFonts w:hAnsi="宋体"/>
                <w:color w:val="auto"/>
                <w:lang w:bidi="ar"/>
              </w:rPr>
              <w:t>全日制本科及</w:t>
            </w:r>
            <w:r>
              <w:rPr>
                <w:rStyle w:val="4"/>
                <w:rFonts w:hAnsi="宋体"/>
                <w:color w:val="auto"/>
                <w:lang w:bidi="ar"/>
              </w:rPr>
              <w:t>以上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016</w:t>
            </w:r>
          </w:p>
        </w:tc>
        <w:tc>
          <w:tcPr>
            <w:tcW w:w="28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静配中心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2811" w:firstLineChars="1000"/>
              <w:jc w:val="both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  <w:t>硕士研究生7人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eastAsia="zh-CN" w:bidi="ar"/>
              </w:rPr>
              <w:t>岗位代码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017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临床各专业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全日制研究生、硕士学位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1.1990年1月1日及以后出生；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2.每人给予5万元补助；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3.可享受低职高聘的工资待遇；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4.应届毕业生报销学习期间的学费；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5.根据上级主管部门入编程序，有序入编。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儿科学（新生儿医学、重症医学、心血管、肾脏风湿）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新生儿科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内科学（心血管病学）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16"/>
                <w:szCs w:val="16"/>
              </w:rPr>
            </w:pPr>
            <w:r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  <w:t>心内科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外科学（创伤医学或口腔整形美容学、外科学、泌尿外科学,妇产科学）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烧伤整形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外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科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普外科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泌尿外科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妇科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</w:tbl>
    <w:p>
      <w:pPr>
        <w:widowControl/>
        <w:spacing w:line="320" w:lineRule="exact"/>
        <w:jc w:val="center"/>
        <w:textAlignment w:val="center"/>
        <w:rPr>
          <w:rFonts w:ascii="仿宋_GB2312" w:hAnsi="宋体" w:eastAsia="仿宋_GB2312" w:cs="仿宋_GB2312"/>
          <w:b/>
          <w:color w:val="auto"/>
          <w:kern w:val="0"/>
          <w:sz w:val="30"/>
          <w:szCs w:val="30"/>
          <w:lang w:bidi="ar"/>
        </w:rPr>
      </w:pPr>
      <w:r>
        <w:rPr>
          <w:rFonts w:ascii="仿宋_GB2312" w:hAnsi="宋体" w:eastAsia="仿宋_GB2312" w:cs="仿宋_GB2312"/>
          <w:b/>
          <w:color w:val="auto"/>
          <w:kern w:val="0"/>
          <w:sz w:val="30"/>
          <w:szCs w:val="30"/>
          <w:lang w:bidi="ar"/>
        </w:rPr>
        <w:br w:type="page"/>
      </w:r>
    </w:p>
    <w:p>
      <w:pPr>
        <w:widowControl/>
        <w:spacing w:line="240" w:lineRule="auto"/>
        <w:jc w:val="center"/>
        <w:rPr>
          <w:rFonts w:ascii="仿宋_GB2312" w:hAnsi="宋体" w:eastAsia="仿宋_GB2312" w:cs="仿宋_GB2312"/>
          <w:b/>
          <w:color w:val="auto"/>
          <w:kern w:val="0"/>
          <w:sz w:val="30"/>
          <w:szCs w:val="30"/>
          <w:lang w:bidi="ar"/>
        </w:rPr>
      </w:pPr>
      <w:r>
        <w:rPr>
          <w:rFonts w:ascii="仿宋_GB2312" w:hAnsi="宋体" w:eastAsia="仿宋_GB2312" w:cs="仿宋_GB2312"/>
          <w:b/>
          <w:color w:val="auto"/>
          <w:kern w:val="0"/>
          <w:sz w:val="30"/>
          <w:szCs w:val="30"/>
          <w:lang w:bidi="ar"/>
        </w:rPr>
        <w:t>博士研究生3人</w:t>
      </w:r>
    </w:p>
    <w:tbl>
      <w:tblPr>
        <w:tblStyle w:val="2"/>
        <w:tblW w:w="113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69"/>
        <w:gridCol w:w="2580"/>
        <w:gridCol w:w="2370"/>
        <w:gridCol w:w="1200"/>
        <w:gridCol w:w="1035"/>
        <w:gridCol w:w="960"/>
        <w:gridCol w:w="1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eastAsia="zh-CN" w:bidi="ar"/>
              </w:rPr>
              <w:t>岗位代码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外科学（泌尿外科）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泌尿外科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全日制博士、博士学位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1.年龄在35周岁以下，特别优秀者年龄可适当放宽，给予补助30万元；如有需要，协助解决其配偶的工作及子女入学事宜。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2.根据上级主管部门入编程序，有序入编。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内科学（心血管病）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心内科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内科学（呼吸系病）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呼吸与危重症医学科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儿科学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新生儿科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其它临床医学专业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临床科室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</w:tbl>
    <w:p>
      <w:pPr>
        <w:widowControl/>
        <w:spacing w:line="320" w:lineRule="exact"/>
        <w:jc w:val="center"/>
        <w:textAlignment w:val="center"/>
        <w:rPr>
          <w:rFonts w:hint="eastAsia" w:ascii="仿宋_GB2312" w:hAnsi="宋体" w:eastAsia="仿宋_GB2312" w:cs="仿宋_GB2312"/>
          <w:b/>
          <w:color w:val="auto"/>
          <w:sz w:val="28"/>
          <w:szCs w:val="28"/>
        </w:rPr>
      </w:pPr>
    </w:p>
    <w:p>
      <w:pPr>
        <w:widowControl/>
        <w:spacing w:line="320" w:lineRule="exact"/>
        <w:jc w:val="center"/>
        <w:textAlignment w:val="center"/>
        <w:rPr>
          <w:rFonts w:ascii="仿宋_GB2312" w:hAnsi="宋体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color w:val="auto"/>
          <w:sz w:val="28"/>
          <w:szCs w:val="28"/>
        </w:rPr>
        <w:t>有执业资格的临床医学人员5人</w:t>
      </w:r>
    </w:p>
    <w:p>
      <w:pPr>
        <w:widowControl/>
        <w:spacing w:line="320" w:lineRule="exact"/>
        <w:jc w:val="center"/>
        <w:textAlignment w:val="center"/>
        <w:rPr>
          <w:rFonts w:ascii="仿宋_GB2312" w:hAnsi="宋体" w:eastAsia="仿宋_GB2312" w:cs="仿宋_GB2312"/>
          <w:b/>
          <w:color w:val="auto"/>
          <w:sz w:val="28"/>
          <w:szCs w:val="28"/>
        </w:rPr>
      </w:pPr>
    </w:p>
    <w:tbl>
      <w:tblPr>
        <w:tblStyle w:val="2"/>
        <w:tblW w:w="113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659"/>
        <w:gridCol w:w="2385"/>
        <w:gridCol w:w="2550"/>
        <w:gridCol w:w="1185"/>
        <w:gridCol w:w="1157"/>
        <w:gridCol w:w="913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eastAsia="zh-CN" w:bidi="ar"/>
              </w:rPr>
              <w:t>岗位代码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59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019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临床各专业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9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全日制本科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1.初级职称；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2.1989年1月1日及以后出生。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3.根据上级主管部门入编程序，有序入编。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感染性疾病科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消化内科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肾脏内科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骨科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产科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3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神经内科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020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临床医学或麻醉学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疼痛科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9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lang w:bidi="ar"/>
              </w:rPr>
              <w:t>注：本招聘公告的最终解释权归濉溪县医院。在招聘过程中，如遇特殊情况由濉溪县医院另行研究决定。</w:t>
            </w:r>
          </w:p>
        </w:tc>
      </w:tr>
    </w:tbl>
    <w:p>
      <w:pPr>
        <w:widowControl/>
        <w:spacing w:line="320" w:lineRule="exact"/>
        <w:jc w:val="center"/>
        <w:textAlignment w:val="center"/>
        <w:rPr>
          <w:rFonts w:ascii="仿宋_GB2312" w:hAnsi="宋体" w:eastAsia="仿宋_GB2312" w:cs="仿宋_GB2312"/>
          <w:b/>
          <w:color w:val="auto"/>
          <w:sz w:val="28"/>
          <w:szCs w:val="28"/>
        </w:rPr>
      </w:pPr>
    </w:p>
    <w:p>
      <w:pPr>
        <w:widowControl/>
        <w:spacing w:line="320" w:lineRule="exact"/>
        <w:jc w:val="center"/>
        <w:textAlignment w:val="center"/>
        <w:rPr>
          <w:rFonts w:ascii="仿宋_GB2312" w:hAnsi="宋体" w:eastAsia="仿宋_GB2312" w:cs="仿宋_GB2312"/>
          <w:b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50101"/>
    <w:rsid w:val="3135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14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2021-11-10T08:18:00Z</dcterms:created>
  <dc:creator>会沉寂吗</dc:creator>
  <cp:lastModifiedBy>会沉寂吗</cp:lastModifiedBy>
  <dcterms:modified xsi:type="dcterms:W3CDTF">2021-11-10T08:18:42Z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B8ED42F5009846F7B963522EC7A97AE3</vt:lpwstr>
  </property>
</Properties>
</file>