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附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 w:bidi="ar"/>
        </w:rPr>
        <w:t>件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1：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ascii="仿宋" w:hAnsi="仿宋" w:eastAsia="仿宋" w:cs="宋体"/>
          <w:b/>
          <w:color w:val="000000"/>
          <w:kern w:val="0"/>
          <w:sz w:val="36"/>
          <w:szCs w:val="36"/>
          <w:lang w:val="en-US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  <w:lang w:val="en-US" w:eastAsia="zh-CN" w:bidi="ar"/>
        </w:rPr>
        <w:t>医疗卫生单位自主招聘计划（2022届）</w:t>
      </w:r>
    </w:p>
    <w:tbl>
      <w:tblPr>
        <w:tblStyle w:val="3"/>
        <w:tblW w:w="14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845"/>
        <w:gridCol w:w="555"/>
        <w:gridCol w:w="1680"/>
        <w:gridCol w:w="1515"/>
        <w:gridCol w:w="840"/>
        <w:gridCol w:w="2190"/>
        <w:gridCol w:w="1320"/>
        <w:gridCol w:w="1050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招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位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75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招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00" w:firstLineChars="250"/>
              <w:jc w:val="left"/>
              <w:rPr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考试时间与地点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户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籍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业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要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求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备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注</w:t>
            </w: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东阳市人民医院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麻醉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临床医学、麻醉学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笔试时间：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  <w:lang w:val="en-US" w:eastAsia="zh-CN" w:bidi="ar"/>
              </w:rPr>
              <w:t xml:space="preserve">  4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日上午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面试时间：笔试阅卷出成绩后即时通知；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考试地点：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  <w:lang w:val="en-US" w:eastAsia="zh-CN" w:bidi="ar"/>
              </w:rPr>
              <w:t>浙江省东阳市人民医院门诊五楼学术报告厅（东阳市吴宁西路60号）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放射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临床医学、医学影像学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超声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临床医学、医学影像学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核医学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临床医学、医学影像学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急诊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儿科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临床医学、儿科学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精神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临床医学、精神医学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东阳市人民医院巍山分院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心电图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超声医学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临床医学、医学影像学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精神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临床医学、精神医学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东阳市中医院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金华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硕士研究生户籍不限</w:t>
            </w: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金华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口腔医学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硕士研究生户籍不限</w:t>
            </w: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眼科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金华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眼视光医学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硕士研究生户籍不限</w:t>
            </w: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麻醉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金华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硕士研究生户籍不限</w:t>
            </w: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放射/超声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金华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医学影像学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硕士研究生户籍不限</w:t>
            </w: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金华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硕士研究生户籍不限</w:t>
            </w: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东阳市横店医院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外科、急诊科、内科各1人</w:t>
            </w: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麻醉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临床医学、麻醉学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口腔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口腔医学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放射/超声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医学影像学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内科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中西医临床医学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东阳市妇幼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保健院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放射、超声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医学影像学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放射科、超声科各1人</w:t>
            </w: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东阳市红会医院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放射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医学影像学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麻醉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临床医学、麻醉学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东阳市人民医院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临床护士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金华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硕士研究生户籍不限</w:t>
            </w:r>
          </w:p>
        </w:tc>
        <w:tc>
          <w:tcPr>
            <w:tcW w:w="2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笔试时间：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  <w:lang w:val="en-US" w:eastAsia="zh-CN" w:bidi="ar"/>
              </w:rPr>
              <w:t xml:space="preserve">  27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日上午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面试时间：笔试阅卷出成绩后即时通知；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考试地点：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  <w:lang w:val="en-US" w:eastAsia="zh-CN" w:bidi="ar"/>
              </w:rPr>
              <w:t>浙江省东阳市人民医院门诊五楼学术报告厅（东阳市吴宁西路60号）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助产士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金华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助产学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硕士研究生户籍不限</w:t>
            </w: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5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东阳市人民医院巍山分院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临床护士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东阳市中医院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临床护士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浙江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护理学、助产学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硕士研究生户籍不限</w:t>
            </w: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东阳市妇幼保健院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临床护士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7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136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kern w:val="0"/>
                <w:sz w:val="20"/>
                <w:szCs w:val="20"/>
                <w:lang w:val="en-US"/>
              </w:rPr>
            </w:pPr>
          </w:p>
        </w:tc>
      </w:tr>
    </w:tbl>
    <w:p>
      <w:pPr>
        <w:widowControl/>
        <w:autoSpaceDE w:val="0"/>
        <w:adjustRightInd w:val="0"/>
        <w:snapToGrid w:val="0"/>
        <w:spacing w:line="480" w:lineRule="exact"/>
        <w:ind w:firstLine="560"/>
        <w:jc w:val="center"/>
        <w:rPr>
          <w:rFonts w:ascii="仿宋" w:hAnsi="仿宋" w:eastAsia="仿宋"/>
          <w:color w:val="000000"/>
          <w:kern w:val="0"/>
          <w:sz w:val="30"/>
          <w:szCs w:val="30"/>
        </w:rPr>
        <w:sectPr>
          <w:pgSz w:w="16838" w:h="11906" w:orient="landscape"/>
          <w:pgMar w:top="567" w:right="873" w:bottom="567" w:left="1157" w:header="851" w:footer="992" w:gutter="0"/>
          <w:cols w:space="720" w:num="1"/>
          <w:rtlGutter w:val="0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96D25"/>
    <w:rsid w:val="79C9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2021-11-12T06:44:00Z</dcterms:created>
  <dc:creator>Lenovo</dc:creator>
  <cp:lastModifiedBy>Lenovo</cp:lastModifiedBy>
  <dcterms:modified xsi:type="dcterms:W3CDTF">2021-11-12T06:44:29Z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1C14093C27EB450FAE2B94933C633DBE</vt:lpwstr>
  </property>
</Properties>
</file>