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宋体" w:eastAsia="方正小标宋简体" w:cs="Arial"/>
          <w:bCs/>
          <w:kern w:val="0"/>
        </w:rPr>
      </w:pPr>
      <w:r>
        <w:rPr>
          <w:rFonts w:hint="eastAsia" w:ascii="方正小标宋简体" w:hAnsi="宋体" w:eastAsia="方正小标宋简体" w:cs="Arial"/>
          <w:bCs/>
          <w:kern w:val="0"/>
        </w:rPr>
        <w:t>附件1</w:t>
      </w:r>
    </w:p>
    <w:p>
      <w:pPr>
        <w:widowControl/>
        <w:jc w:val="center"/>
        <w:rPr>
          <w:rFonts w:ascii="华文中宋" w:hAnsi="华文中宋" w:eastAsia="华文中宋" w:cs="Arial"/>
          <w:b/>
          <w:bCs/>
          <w:kern w:val="0"/>
          <w:sz w:val="40"/>
        </w:rPr>
      </w:pP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深圳市公共信用中心2021年</w:t>
      </w:r>
      <w:r>
        <w:rPr>
          <w:rFonts w:ascii="华文中宋" w:hAnsi="华文中宋" w:eastAsia="华文中宋" w:cs="Arial"/>
          <w:b/>
          <w:bCs/>
          <w:kern w:val="0"/>
          <w:sz w:val="40"/>
        </w:rPr>
        <w:t>选聘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val="en-US" w:eastAsia="zh-CN"/>
        </w:rPr>
        <w:t>职员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岗位表</w:t>
      </w:r>
      <w:bookmarkStart w:id="0" w:name="_GoBack"/>
      <w:bookmarkEnd w:id="0"/>
    </w:p>
    <w:tbl>
      <w:tblPr>
        <w:tblStyle w:val="4"/>
        <w:tblW w:w="147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744"/>
        <w:gridCol w:w="732"/>
        <w:gridCol w:w="636"/>
        <w:gridCol w:w="708"/>
        <w:gridCol w:w="575"/>
        <w:gridCol w:w="871"/>
        <w:gridCol w:w="755"/>
        <w:gridCol w:w="2778"/>
        <w:gridCol w:w="792"/>
        <w:gridCol w:w="3205"/>
        <w:gridCol w:w="86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选聘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84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277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最低专业技术资格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考生</w:t>
            </w: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户籍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7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深圳市公共信用中心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数据处理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2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27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A081201计算机系统结构;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A081202计算机软件与理论；A081203计算机应用技术；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研究方向：数据管理与数据挖掘。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市内外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信用研究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27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A0301法学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研究方向：数据法学、信息法学、个人信息保护。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市内外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信用研究</w:t>
            </w: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10级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1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871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博士</w:t>
            </w:r>
          </w:p>
        </w:tc>
        <w:tc>
          <w:tcPr>
            <w:tcW w:w="277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A02经济学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A12管理学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研究方向：信用管理。</w:t>
            </w:r>
          </w:p>
        </w:tc>
        <w:tc>
          <w:tcPr>
            <w:tcW w:w="864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市内外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财政核拨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27D1F"/>
    <w:rsid w:val="00153764"/>
    <w:rsid w:val="001569A1"/>
    <w:rsid w:val="00927D1F"/>
    <w:rsid w:val="00CE5244"/>
    <w:rsid w:val="245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2021-11-11T03:25:00Z</dcterms:created>
  <dc:creator>张曼</dc:creator>
  <cp:lastModifiedBy>JM</cp:lastModifiedBy>
  <dcterms:modified xsi:type="dcterms:W3CDTF">2021-11-11T12:35:23Z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8DCD63455E1F4B939EBE7EE04667D1FA</vt:lpwstr>
  </property>
</Properties>
</file>