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default" w:hAnsi="黑体"/>
          <w:sz w:val="32"/>
          <w:szCs w:val="32"/>
          <w:highlight w:val="none"/>
          <w:lang w:bidi="ar"/>
        </w:rPr>
      </w:pPr>
      <w:r>
        <w:rPr>
          <w:rStyle w:val="12"/>
          <w:rFonts w:hint="default" w:hAnsi="黑体"/>
          <w:sz w:val="32"/>
          <w:szCs w:val="32"/>
          <w:highlight w:val="none"/>
          <w:lang w:bidi="ar"/>
        </w:rPr>
        <w:t>附件1</w:t>
      </w:r>
    </w:p>
    <w:p>
      <w:pPr>
        <w:jc w:val="center"/>
        <w:rPr>
          <w:rStyle w:val="12"/>
          <w:rFonts w:hint="default" w:ascii="方正小标宋简体" w:hAnsi="方正小标宋简体" w:eastAsia="方正小标宋简体" w:cs="方正小标宋简体"/>
          <w:highlight w:val="none"/>
          <w:lang w:bidi="ar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highlight w:val="none"/>
        </w:rPr>
      </w:pPr>
      <w:r>
        <w:rPr>
          <w:rStyle w:val="12"/>
          <w:rFonts w:hint="default" w:ascii="方正小标宋简体" w:hAnsi="方正小标宋简体" w:eastAsia="方正小标宋简体" w:cs="方正小标宋简体"/>
          <w:highlight w:val="none"/>
          <w:lang w:bidi="ar"/>
        </w:rPr>
        <w:t>药品大湾区分中心2021年第二批事业编人员招聘职位表</w:t>
      </w:r>
    </w:p>
    <w:tbl>
      <w:tblPr>
        <w:tblStyle w:val="7"/>
        <w:tblW w:w="14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930"/>
        <w:gridCol w:w="825"/>
        <w:gridCol w:w="3348"/>
        <w:gridCol w:w="992"/>
        <w:gridCol w:w="851"/>
        <w:gridCol w:w="992"/>
        <w:gridCol w:w="4536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33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专业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年龄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条件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岗位条件</w:t>
            </w:r>
          </w:p>
        </w:tc>
        <w:tc>
          <w:tcPr>
            <w:tcW w:w="14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财务岗位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本科：会计学（120203K）、财务管理（120204）、审计学（120207）、财政学（020201K）、金融学（020301K）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研究生：会计学（120201）、会计（1253）、审计（0257）、财政学（020203）、金融学（020204）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大学本科及以上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highlight w:val="none"/>
              </w:rPr>
              <w:t>不限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35周岁以下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1.熟悉事业单位各项财务制度；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2.具有会计从业资格或初级以上会计专业技术职称；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具有中级以上会计专业技术职称的，年龄可适当放宽至40周岁；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3.具有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年以上政府机关、事业单位财务、编制预算等工作经验；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4.具有较强的责任心、团队精神、原则性、良好的沟通能力。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预决算；财务管理；固定资产管理；审计等工作。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信息岗位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计算机科学与技术（0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775/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0812）、计算机技术（085211）、软件工程（0835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085212）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highlight w:val="none"/>
              </w:rPr>
              <w:t>不限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35周岁以下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1.熟悉内部网络安全设置、信息化设备采购流程；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2.具有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年以上信息化建设、管理及运维工作经验；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3.具有较强的责任心、团队精神、综合管理和协调能力，较强的文字组织能力和良好的沟通能力。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信息化建设、管理及运维等工作。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综合管理岗位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本科：汉语言文学（050101）、汉语言（050102）、人力资源管理（120206）、行政管理（120402）、公共事业管理（120401）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研究生：语言学及应用语言学（050102）、汉语言文字学（050103）、新闻传播学（0503）、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行政管理（120401）、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社会医学与卫生事业管理（107401/120402）、公共管理（1252）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大学本科及以上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highlight w:val="none"/>
              </w:rPr>
              <w:t>中共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highlight w:val="none"/>
              </w:rPr>
              <w:t>党员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35周岁以下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1.熟悉单位内部行政管理、会务安排、文件资料管理等工作；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2.具有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年以上政府机关、事业单位综合管理相关工作经验；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3.具有较强的责任心、团队精神、综合管理和协调能力，具有较强的公文写作能力、语言表达和沟通交流能力。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行政事务管理、综合协调、文件资料管理等工作。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中药、化药、生物制品技术岗位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药学（1007/0780/1055）、临床医学（1002/1051）、中药学（1008/0781/1056）、中医学（1005）、中医(1057）、中西医结合（1006）、制药工程（085235）、生物化学与分子生物学（071010）、细胞生物学（071009）、生物化工（081703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4"/>
                <w:highlight w:val="none"/>
              </w:rPr>
              <w:t>不限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35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周岁以下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1.熟悉药品注册相关法律法规及技术指导原则；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2.具有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年以上与药品审评、检查或临床诊疗/药品临床研究（二甲以上医疗机构）相关的工作经验；或具有5年以上药品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行业的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相关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工作经验；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.通过大学英语六级（425分以上）；</w:t>
            </w:r>
          </w:p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4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.具有副高及以上专业技术职称年龄可放宽至45周岁以下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 xml:space="preserve">。           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仿宋_GB2312" w:cs="仿宋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highlight w:val="none"/>
                <w:lang w:bidi="ar"/>
              </w:rPr>
              <w:t>审评事前事中沟通指导、咨询；常规药品检查；审评检查体系建设、课题研究；技术文件编制等工作。</w:t>
            </w:r>
          </w:p>
        </w:tc>
      </w:tr>
    </w:tbl>
    <w:p>
      <w:pPr>
        <w:pStyle w:val="2"/>
        <w:spacing w:before="0" w:beforeAutospacing="0" w:after="0"/>
        <w:rPr>
          <w:highlight w:val="none"/>
        </w:rPr>
      </w:pPr>
      <w:r>
        <w:rPr>
          <w:rFonts w:hint="eastAsia" w:ascii="Times New Roman" w:hAnsi="Times New Roman" w:eastAsia="仿宋_GB2312"/>
          <w:highlight w:val="none"/>
        </w:rPr>
        <w:t>注：1．高等学历教育各阶段均需取得学历和学位，岗位专业要求对应报考人员最高学历专业。</w:t>
      </w:r>
      <w:r>
        <w:rPr>
          <w:rFonts w:ascii="Times New Roman" w:hAnsi="Times New Roman" w:eastAsia="仿宋_GB2312"/>
          <w:highlight w:val="none"/>
        </w:rPr>
        <w:t>2</w:t>
      </w:r>
      <w:r>
        <w:rPr>
          <w:rFonts w:hint="eastAsia" w:ascii="Times New Roman" w:hAnsi="Times New Roman" w:eastAsia="仿宋_GB2312"/>
          <w:highlight w:val="none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highlight w:val="none"/>
          <w:lang w:bidi="ar"/>
        </w:rPr>
        <w:t>硕士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highlight w:val="none"/>
          <w:lang w:bidi="ar"/>
        </w:rPr>
        <w:t>研究生及以上</w:t>
      </w:r>
      <w:r>
        <w:rPr>
          <w:rFonts w:hint="eastAsia" w:ascii="Times New Roman" w:hAnsi="Times New Roman" w:eastAsia="仿宋_GB2312"/>
          <w:highlight w:val="none"/>
        </w:rPr>
        <w:t>专业主要依据教育部《2019年硕士研究生招生专业目录》；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highlight w:val="none"/>
          <w:lang w:bidi="ar"/>
        </w:rPr>
        <w:t>大学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highlight w:val="none"/>
          <w:lang w:bidi="ar"/>
        </w:rPr>
        <w:t>本科</w:t>
      </w:r>
      <w:r>
        <w:rPr>
          <w:rFonts w:hint="eastAsia" w:ascii="Times New Roman" w:hAnsi="Times New Roman" w:eastAsia="仿宋_GB2312"/>
          <w:highlight w:val="none"/>
        </w:rPr>
        <w:t>专业主要依据教育部《普通高等学校本科专业目录》。3．报考人员应按专业目录中的名称和代码选择符合要求的岗位，同时须提供符合岗位专业要求的最高学历证书和学位证书。4．对于专业接近但不在上述</w:t>
      </w:r>
      <w:r>
        <w:rPr>
          <w:rFonts w:hint="eastAsia" w:ascii="Times New Roman" w:hAnsi="Times New Roman" w:eastAsia="仿宋_GB2312"/>
          <w:highlight w:val="none"/>
          <w:lang w:eastAsia="zh-CN"/>
        </w:rPr>
        <w:t>参考</w:t>
      </w:r>
      <w:bookmarkStart w:id="0" w:name="_GoBack"/>
      <w:bookmarkEnd w:id="0"/>
      <w:r>
        <w:rPr>
          <w:rFonts w:hint="eastAsia" w:ascii="Times New Roman" w:hAnsi="Times New Roman" w:eastAsia="仿宋_GB2312"/>
          <w:highlight w:val="none"/>
        </w:rPr>
        <w:t>目录中的应聘人员，可与我中心电话联系，我中心根据工作岗位特点审核确定是否符合报名条件。</w:t>
      </w:r>
    </w:p>
    <w:sectPr>
      <w:footerReference r:id="rId3" w:type="default"/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006D"/>
    <w:rsid w:val="00087AEF"/>
    <w:rsid w:val="00122438"/>
    <w:rsid w:val="002035B3"/>
    <w:rsid w:val="00206F53"/>
    <w:rsid w:val="00312583"/>
    <w:rsid w:val="00442D4C"/>
    <w:rsid w:val="0053796D"/>
    <w:rsid w:val="00542E3D"/>
    <w:rsid w:val="00822671"/>
    <w:rsid w:val="009E3510"/>
    <w:rsid w:val="00A22A20"/>
    <w:rsid w:val="00A75C79"/>
    <w:rsid w:val="00BC65EF"/>
    <w:rsid w:val="00C20375"/>
    <w:rsid w:val="00C96E1B"/>
    <w:rsid w:val="00D44026"/>
    <w:rsid w:val="01157BA0"/>
    <w:rsid w:val="02E2091E"/>
    <w:rsid w:val="04676499"/>
    <w:rsid w:val="068B1BBD"/>
    <w:rsid w:val="078828AD"/>
    <w:rsid w:val="0796235C"/>
    <w:rsid w:val="07F8697B"/>
    <w:rsid w:val="0B617763"/>
    <w:rsid w:val="0C2903C1"/>
    <w:rsid w:val="0E162B55"/>
    <w:rsid w:val="0EFA4F86"/>
    <w:rsid w:val="114345F5"/>
    <w:rsid w:val="12983F90"/>
    <w:rsid w:val="12AF2824"/>
    <w:rsid w:val="12F70618"/>
    <w:rsid w:val="143421B9"/>
    <w:rsid w:val="165A6C45"/>
    <w:rsid w:val="1674297A"/>
    <w:rsid w:val="179A61D9"/>
    <w:rsid w:val="17E05F98"/>
    <w:rsid w:val="18ED78AB"/>
    <w:rsid w:val="18EE7287"/>
    <w:rsid w:val="19537034"/>
    <w:rsid w:val="1BAC1E01"/>
    <w:rsid w:val="1BF20B23"/>
    <w:rsid w:val="1D0A4152"/>
    <w:rsid w:val="1E210C43"/>
    <w:rsid w:val="1E2728D1"/>
    <w:rsid w:val="1EB3538A"/>
    <w:rsid w:val="1EE80AEC"/>
    <w:rsid w:val="20C92461"/>
    <w:rsid w:val="20EC3A30"/>
    <w:rsid w:val="232007A5"/>
    <w:rsid w:val="25F656EA"/>
    <w:rsid w:val="268C3C8F"/>
    <w:rsid w:val="2ABA3A16"/>
    <w:rsid w:val="2B2C57A7"/>
    <w:rsid w:val="2B6C7C6C"/>
    <w:rsid w:val="2BA272CE"/>
    <w:rsid w:val="2CB70246"/>
    <w:rsid w:val="2EF43AB3"/>
    <w:rsid w:val="2FC5130B"/>
    <w:rsid w:val="315422EC"/>
    <w:rsid w:val="3305154C"/>
    <w:rsid w:val="33377572"/>
    <w:rsid w:val="333C43C8"/>
    <w:rsid w:val="34BE48DD"/>
    <w:rsid w:val="375C5B28"/>
    <w:rsid w:val="38AF5D1E"/>
    <w:rsid w:val="38F222C8"/>
    <w:rsid w:val="390F7623"/>
    <w:rsid w:val="39F85D41"/>
    <w:rsid w:val="3A4536FE"/>
    <w:rsid w:val="3B882AB1"/>
    <w:rsid w:val="3BAC4BE1"/>
    <w:rsid w:val="3C783003"/>
    <w:rsid w:val="3D293293"/>
    <w:rsid w:val="3DC93B4B"/>
    <w:rsid w:val="3E3728CB"/>
    <w:rsid w:val="400C2F18"/>
    <w:rsid w:val="4064113E"/>
    <w:rsid w:val="43662235"/>
    <w:rsid w:val="439C404F"/>
    <w:rsid w:val="44305883"/>
    <w:rsid w:val="447A006D"/>
    <w:rsid w:val="4506269C"/>
    <w:rsid w:val="45544A7C"/>
    <w:rsid w:val="463D5EFD"/>
    <w:rsid w:val="494927ED"/>
    <w:rsid w:val="49CD3662"/>
    <w:rsid w:val="49CD468E"/>
    <w:rsid w:val="49CF1363"/>
    <w:rsid w:val="49F74741"/>
    <w:rsid w:val="4A137242"/>
    <w:rsid w:val="4D58675B"/>
    <w:rsid w:val="4F65505D"/>
    <w:rsid w:val="51C312FB"/>
    <w:rsid w:val="526037D7"/>
    <w:rsid w:val="52C62EE9"/>
    <w:rsid w:val="538E2096"/>
    <w:rsid w:val="53940B0B"/>
    <w:rsid w:val="54BC6EC7"/>
    <w:rsid w:val="560C6B3E"/>
    <w:rsid w:val="56205698"/>
    <w:rsid w:val="56510001"/>
    <w:rsid w:val="57B96220"/>
    <w:rsid w:val="58FA6636"/>
    <w:rsid w:val="5B10305B"/>
    <w:rsid w:val="5C1C544E"/>
    <w:rsid w:val="5C54568D"/>
    <w:rsid w:val="5D5809FC"/>
    <w:rsid w:val="5E334784"/>
    <w:rsid w:val="624932F9"/>
    <w:rsid w:val="64EC569C"/>
    <w:rsid w:val="67666991"/>
    <w:rsid w:val="677D5E3A"/>
    <w:rsid w:val="691B3D6C"/>
    <w:rsid w:val="693B059F"/>
    <w:rsid w:val="6A0A381B"/>
    <w:rsid w:val="6A8032A9"/>
    <w:rsid w:val="6ED6536F"/>
    <w:rsid w:val="6F687EF3"/>
    <w:rsid w:val="711B1564"/>
    <w:rsid w:val="71803C62"/>
    <w:rsid w:val="7251239D"/>
    <w:rsid w:val="727B4B32"/>
    <w:rsid w:val="73397A01"/>
    <w:rsid w:val="735054C7"/>
    <w:rsid w:val="73C616BA"/>
    <w:rsid w:val="74FE1D37"/>
    <w:rsid w:val="756845CD"/>
    <w:rsid w:val="75EA76C6"/>
    <w:rsid w:val="79F797AD"/>
    <w:rsid w:val="7AC2529E"/>
    <w:rsid w:val="7B752925"/>
    <w:rsid w:val="7BEF5096"/>
    <w:rsid w:val="7E5FC609"/>
    <w:rsid w:val="7EFF17AE"/>
    <w:rsid w:val="7F3A6C0F"/>
    <w:rsid w:val="7F3F2985"/>
    <w:rsid w:val="7FE031F0"/>
    <w:rsid w:val="BFFB9030"/>
    <w:rsid w:val="D7FA1E87"/>
    <w:rsid w:val="FF1ED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5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11"/>
    <w:basedOn w:val="8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3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1219</Words>
  <Characters>329</Characters>
  <Lines>2</Lines>
  <Paragraphs>3</Paragraphs>
  <TotalTime>62</TotalTime>
  <ScaleCrop>false</ScaleCrop>
  <LinksUpToDate>false</LinksUpToDate>
  <CharactersWithSpaces>1545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2021-09-08T17:56:00Z</dcterms:created>
  <dc:creator>住在冰箱里的长颈鹿</dc:creator>
  <cp:lastModifiedBy>user</cp:lastModifiedBy>
  <cp:lastPrinted>2021-10-29T01:31:00Z</cp:lastPrinted>
  <dcterms:modified xsi:type="dcterms:W3CDTF">2021-11-16T08:04:54Z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72F1DD165ABF492AB561ABB7AB851171</vt:lpwstr>
  </property>
</Properties>
</file>