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</w:rPr>
        <w:t>附件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5：</w:t>
      </w:r>
    </w:p>
    <w:p>
      <w:pPr>
        <w:snapToGrid w:val="0"/>
        <w:spacing w:line="580" w:lineRule="exact"/>
        <w:jc w:val="center"/>
        <w:rPr>
          <w:rFonts w:ascii="Times New Roman" w:hAnsi="Times New Roman" w:eastAsia="方正小标宋_GBK" w:cs="Times New Roman"/>
          <w:sz w:val="44"/>
          <w:szCs w:val="44"/>
        </w:rPr>
      </w:pPr>
      <w:r>
        <w:rPr>
          <w:rFonts w:ascii="Times New Roman" w:hAnsi="Times New Roman" w:eastAsia="方正小标宋_GBK" w:cs="Times New Roman"/>
          <w:sz w:val="44"/>
          <w:szCs w:val="44"/>
        </w:rPr>
        <w:t>报考人员健康管理信息采集表</w:t>
      </w:r>
    </w:p>
    <w:tbl>
      <w:tblPr>
        <w:tblStyle w:val="6"/>
        <w:tblW w:w="8902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66"/>
        <w:gridCol w:w="1239"/>
        <w:gridCol w:w="992"/>
        <w:gridCol w:w="993"/>
        <w:gridCol w:w="1417"/>
        <w:gridCol w:w="1843"/>
        <w:gridCol w:w="1252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" w:hRule="atLeast"/>
          <w:jc w:val="center"/>
        </w:trPr>
        <w:tc>
          <w:tcPr>
            <w:tcW w:w="116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Times New Roman" w:eastAsia="仿宋_GB2312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18"/>
                <w:szCs w:val="18"/>
              </w:rPr>
              <w:t>姓  名</w:t>
            </w:r>
          </w:p>
        </w:tc>
        <w:tc>
          <w:tcPr>
            <w:tcW w:w="7736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黑体" w:hAnsi="黑体" w:eastAsia="黑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Times New Roman"/>
                <w:color w:val="000000"/>
                <w:kern w:val="0"/>
                <w:sz w:val="18"/>
                <w:szCs w:val="18"/>
              </w:rPr>
              <w:t>健康排查（流行病学史筛查）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3" w:hRule="atLeast"/>
          <w:jc w:val="center"/>
        </w:trPr>
        <w:tc>
          <w:tcPr>
            <w:tcW w:w="116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hint="eastAsia" w:ascii="仿宋_GB2312" w:hAnsi="Times New Roman" w:eastAsia="仿宋_GB2312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hint="eastAsia" w:ascii="仿宋_GB2312" w:hAnsi="Times New Roman" w:eastAsia="仿宋_GB2312" w:cs="Times New Roman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15"/>
                <w:szCs w:val="15"/>
              </w:rPr>
              <w:t>21天内国内</w:t>
            </w: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15"/>
                <w:szCs w:val="15"/>
              </w:rPr>
              <w:br w:type="textWrapping"/>
            </w: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15"/>
                <w:szCs w:val="15"/>
              </w:rPr>
              <w:t>中、高风险等疫情重点地区旅居地（县（市、</w:t>
            </w: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15"/>
                <w:szCs w:val="15"/>
              </w:rPr>
              <w:br w:type="textWrapping"/>
            </w: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15"/>
                <w:szCs w:val="15"/>
              </w:rPr>
              <w:t>区））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hint="eastAsia" w:ascii="仿宋_GB2312" w:hAnsi="Times New Roman" w:eastAsia="仿宋_GB2312" w:cs="Times New Roman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15"/>
                <w:szCs w:val="15"/>
              </w:rPr>
              <w:t>28 天内境外旅居地（国家地区）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hint="eastAsia" w:ascii="仿宋_GB2312" w:hAnsi="Times New Roman" w:eastAsia="仿宋_GB2312" w:cs="Times New Roman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15"/>
                <w:szCs w:val="15"/>
              </w:rPr>
              <w:t>居住社区</w:t>
            </w: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15"/>
                <w:szCs w:val="15"/>
              </w:rPr>
              <w:br w:type="textWrapping"/>
            </w: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15"/>
                <w:szCs w:val="15"/>
              </w:rPr>
              <w:t>21天内发生疫情</w:t>
            </w: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15"/>
                <w:szCs w:val="15"/>
              </w:rPr>
              <w:br w:type="textWrapping"/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15"/>
                <w:szCs w:val="15"/>
              </w:rPr>
              <w:t>①</w:t>
            </w: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15"/>
                <w:szCs w:val="15"/>
              </w:rPr>
              <w:t>是</w:t>
            </w: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15"/>
                <w:szCs w:val="15"/>
              </w:rPr>
              <w:br w:type="textWrapping"/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15"/>
                <w:szCs w:val="15"/>
              </w:rPr>
              <w:t>②</w:t>
            </w: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15"/>
                <w:szCs w:val="15"/>
              </w:rPr>
              <w:t>否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hint="eastAsia" w:ascii="仿宋_GB2312" w:hAnsi="Times New Roman" w:eastAsia="仿宋_GB2312" w:cs="Times New Roman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15"/>
                <w:szCs w:val="15"/>
              </w:rPr>
              <w:t>属于下面哪种情形</w:t>
            </w: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15"/>
                <w:szCs w:val="15"/>
              </w:rPr>
              <w:br w:type="textWrapping"/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15"/>
                <w:szCs w:val="15"/>
              </w:rPr>
              <w:t>①</w:t>
            </w: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15"/>
                <w:szCs w:val="15"/>
              </w:rPr>
              <w:t>确诊病例</w:t>
            </w: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15"/>
                <w:szCs w:val="15"/>
              </w:rPr>
              <w:br w:type="textWrapping"/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15"/>
                <w:szCs w:val="15"/>
              </w:rPr>
              <w:t>②</w:t>
            </w: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15"/>
                <w:szCs w:val="15"/>
              </w:rPr>
              <w:t>无症状感染者</w:t>
            </w: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15"/>
                <w:szCs w:val="15"/>
              </w:rPr>
              <w:br w:type="textWrapping"/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15"/>
                <w:szCs w:val="15"/>
              </w:rPr>
              <w:t>③</w:t>
            </w: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15"/>
                <w:szCs w:val="15"/>
              </w:rPr>
              <w:t>密切接触者</w:t>
            </w: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15"/>
                <w:szCs w:val="15"/>
              </w:rPr>
              <w:br w:type="textWrapping"/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15"/>
                <w:szCs w:val="15"/>
              </w:rPr>
              <w:t>④</w:t>
            </w: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15"/>
                <w:szCs w:val="15"/>
              </w:rPr>
              <w:t>以上都不是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hint="eastAsia" w:ascii="仿宋_GB2312" w:hAnsi="Times New Roman" w:eastAsia="仿宋_GB2312" w:cs="Times New Roman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15"/>
                <w:szCs w:val="15"/>
              </w:rPr>
              <w:t>是否解除医</w:t>
            </w: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15"/>
                <w:szCs w:val="15"/>
              </w:rPr>
              <w:br w:type="textWrapping"/>
            </w: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15"/>
                <w:szCs w:val="15"/>
              </w:rPr>
              <w:t>学隔离观察</w:t>
            </w: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15"/>
                <w:szCs w:val="15"/>
              </w:rPr>
              <w:br w:type="textWrapping"/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15"/>
                <w:szCs w:val="15"/>
              </w:rPr>
              <w:t>①</w:t>
            </w: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15"/>
                <w:szCs w:val="15"/>
              </w:rPr>
              <w:t>是</w:t>
            </w: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15"/>
                <w:szCs w:val="15"/>
              </w:rPr>
              <w:br w:type="textWrapping"/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15"/>
                <w:szCs w:val="15"/>
              </w:rPr>
              <w:t>②</w:t>
            </w: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15"/>
                <w:szCs w:val="15"/>
              </w:rPr>
              <w:t>否</w:t>
            </w: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15"/>
                <w:szCs w:val="15"/>
              </w:rPr>
              <w:br w:type="textWrapping"/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15"/>
                <w:szCs w:val="15"/>
              </w:rPr>
              <w:t>③</w:t>
            </w: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15"/>
                <w:szCs w:val="15"/>
              </w:rPr>
              <w:t>不属于</w:t>
            </w:r>
          </w:p>
        </w:tc>
        <w:tc>
          <w:tcPr>
            <w:tcW w:w="12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hint="eastAsia" w:ascii="仿宋_GB2312" w:hAnsi="Times New Roman" w:eastAsia="仿宋_GB2312" w:cs="Times New Roman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15"/>
                <w:szCs w:val="15"/>
              </w:rPr>
              <w:t>核酸检测</w:t>
            </w: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15"/>
                <w:szCs w:val="15"/>
              </w:rPr>
              <w:br w:type="textWrapping"/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15"/>
                <w:szCs w:val="15"/>
              </w:rPr>
              <w:t>①</w:t>
            </w: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15"/>
                <w:szCs w:val="15"/>
              </w:rPr>
              <w:t>阳性</w:t>
            </w: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15"/>
                <w:szCs w:val="15"/>
              </w:rPr>
              <w:br w:type="textWrapping"/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15"/>
                <w:szCs w:val="15"/>
              </w:rPr>
              <w:t>②</w:t>
            </w: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15"/>
                <w:szCs w:val="15"/>
              </w:rPr>
              <w:t>阴性</w:t>
            </w: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15"/>
                <w:szCs w:val="15"/>
              </w:rPr>
              <w:br w:type="textWrapping"/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15"/>
                <w:szCs w:val="15"/>
              </w:rPr>
              <w:t>③</w:t>
            </w: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15"/>
                <w:szCs w:val="15"/>
              </w:rPr>
              <w:t>不需要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11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hint="eastAsia" w:ascii="仿宋_GB2312" w:hAnsi="Times New Roman" w:eastAsia="仿宋_GB2312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2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hint="eastAsia" w:ascii="仿宋_GB2312" w:hAnsi="Times New Roman" w:eastAsia="仿宋_GB2312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hint="eastAsia" w:ascii="仿宋_GB2312" w:hAnsi="Times New Roman" w:eastAsia="仿宋_GB2312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hint="eastAsia" w:ascii="仿宋_GB2312" w:hAnsi="Times New Roman" w:eastAsia="仿宋_GB2312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hint="eastAsia" w:ascii="仿宋_GB2312" w:hAnsi="Times New Roman" w:eastAsia="仿宋_GB2312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hint="eastAsia" w:ascii="仿宋_GB2312" w:hAnsi="Times New Roman" w:eastAsia="仿宋_GB2312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2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8902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黑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黑体" w:cs="Times New Roman"/>
                <w:color w:val="000000"/>
                <w:kern w:val="0"/>
                <w:sz w:val="18"/>
                <w:szCs w:val="18"/>
              </w:rPr>
              <w:t>健康监测（自</w:t>
            </w:r>
            <w:r>
              <w:rPr>
                <w:rFonts w:hint="eastAsia" w:ascii="Times New Roman" w:hAnsi="Times New Roman" w:eastAsia="黑体" w:cs="Times New Roman"/>
                <w:color w:val="000000"/>
                <w:kern w:val="0"/>
                <w:sz w:val="18"/>
                <w:szCs w:val="18"/>
                <w:lang w:val="en-US" w:eastAsia="zh-CN"/>
              </w:rPr>
              <w:t>考试</w:t>
            </w:r>
            <w:r>
              <w:rPr>
                <w:rFonts w:ascii="Times New Roman" w:hAnsi="Times New Roman" w:eastAsia="黑体" w:cs="Times New Roman"/>
                <w:color w:val="000000"/>
                <w:kern w:val="0"/>
                <w:sz w:val="18"/>
                <w:szCs w:val="18"/>
              </w:rPr>
              <w:t>前 14 天起）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92" w:hRule="atLeast"/>
          <w:jc w:val="center"/>
        </w:trPr>
        <w:tc>
          <w:tcPr>
            <w:tcW w:w="11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Times New Roman" w:eastAsia="仿宋_GB2312" w:cs="Times New Roman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15"/>
                <w:szCs w:val="15"/>
              </w:rPr>
              <w:t>天数</w:t>
            </w:r>
          </w:p>
        </w:tc>
        <w:tc>
          <w:tcPr>
            <w:tcW w:w="12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Times New Roman" w:eastAsia="仿宋_GB2312" w:cs="Times New Roman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15"/>
                <w:szCs w:val="15"/>
              </w:rPr>
              <w:t>监测日期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hint="eastAsia" w:ascii="仿宋_GB2312" w:hAnsi="Times New Roman" w:eastAsia="仿宋_GB2312" w:cs="Times New Roman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15"/>
                <w:szCs w:val="15"/>
              </w:rPr>
              <w:t>健康码</w:t>
            </w: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15"/>
                <w:szCs w:val="15"/>
              </w:rPr>
              <w:br w:type="textWrapping"/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15"/>
                <w:szCs w:val="15"/>
              </w:rPr>
              <w:t>①</w:t>
            </w: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15"/>
                <w:szCs w:val="15"/>
              </w:rPr>
              <w:t>红码</w:t>
            </w: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15"/>
                <w:szCs w:val="15"/>
              </w:rPr>
              <w:br w:type="textWrapping"/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15"/>
                <w:szCs w:val="15"/>
              </w:rPr>
              <w:t>②</w:t>
            </w: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15"/>
                <w:szCs w:val="15"/>
              </w:rPr>
              <w:t>黄码</w:t>
            </w: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15"/>
                <w:szCs w:val="15"/>
              </w:rPr>
              <w:br w:type="textWrapping"/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15"/>
                <w:szCs w:val="15"/>
              </w:rPr>
              <w:t>③</w:t>
            </w: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15"/>
                <w:szCs w:val="15"/>
              </w:rPr>
              <w:t>绿码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Times New Roman" w:eastAsia="仿宋_GB2312" w:cs="Times New Roman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15"/>
                <w:szCs w:val="15"/>
              </w:rPr>
              <w:t>早体温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Times New Roman" w:eastAsia="仿宋_GB2312" w:cs="Times New Roman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15"/>
                <w:szCs w:val="15"/>
              </w:rPr>
              <w:t>晚体温</w:t>
            </w:r>
            <w:bookmarkStart w:id="0" w:name="_GoBack"/>
            <w:bookmarkEnd w:id="0"/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hint="eastAsia" w:ascii="仿宋_GB2312" w:hAnsi="Times New Roman" w:eastAsia="仿宋_GB2312" w:cs="Times New Roman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15"/>
                <w:szCs w:val="15"/>
              </w:rPr>
              <w:t>是否有以下症状</w:t>
            </w: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15"/>
                <w:szCs w:val="15"/>
              </w:rPr>
              <w:br w:type="textWrapping"/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15"/>
                <w:szCs w:val="15"/>
              </w:rPr>
              <w:t>①</w:t>
            </w: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15"/>
                <w:szCs w:val="15"/>
              </w:rPr>
              <w:t>发热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15"/>
                <w:szCs w:val="15"/>
              </w:rPr>
              <w:t>②</w:t>
            </w: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15"/>
                <w:szCs w:val="15"/>
              </w:rPr>
              <w:t>乏力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15"/>
                <w:szCs w:val="15"/>
              </w:rPr>
              <w:t>③</w:t>
            </w: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15"/>
                <w:szCs w:val="15"/>
              </w:rPr>
              <w:t>咳嗽或打喷嚏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15"/>
                <w:szCs w:val="15"/>
              </w:rPr>
              <w:t>④</w:t>
            </w: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15"/>
                <w:szCs w:val="15"/>
              </w:rPr>
              <w:t>咽痛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15"/>
                <w:szCs w:val="15"/>
              </w:rPr>
              <w:t>⑤</w:t>
            </w: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15"/>
                <w:szCs w:val="15"/>
              </w:rPr>
              <w:t>腹泻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15"/>
                <w:szCs w:val="15"/>
              </w:rPr>
              <w:t>⑥</w:t>
            </w: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15"/>
                <w:szCs w:val="15"/>
              </w:rPr>
              <w:t>呕吐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15"/>
                <w:szCs w:val="15"/>
              </w:rPr>
              <w:t>⑦</w:t>
            </w: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15"/>
                <w:szCs w:val="15"/>
              </w:rPr>
              <w:t>黄疸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15"/>
                <w:szCs w:val="15"/>
              </w:rPr>
              <w:t>⑧</w:t>
            </w: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15"/>
                <w:szCs w:val="15"/>
              </w:rPr>
              <w:t>皮疹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15"/>
                <w:szCs w:val="15"/>
              </w:rPr>
              <w:t>⑨</w:t>
            </w: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15"/>
                <w:szCs w:val="15"/>
              </w:rPr>
              <w:t>结膜充血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15"/>
                <w:szCs w:val="15"/>
              </w:rPr>
              <w:t>⑩</w:t>
            </w: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15"/>
                <w:szCs w:val="15"/>
              </w:rPr>
              <w:t>都没有</w:t>
            </w:r>
          </w:p>
        </w:tc>
        <w:tc>
          <w:tcPr>
            <w:tcW w:w="12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hint="eastAsia" w:ascii="仿宋_GB2312" w:hAnsi="Times New Roman" w:eastAsia="仿宋_GB2312" w:cs="Times New Roman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15"/>
                <w:szCs w:val="15"/>
              </w:rPr>
              <w:t>如出现以上所列症状，是否排除疑似传染病</w:t>
            </w: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15"/>
                <w:szCs w:val="15"/>
              </w:rPr>
              <w:br w:type="textWrapping"/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15"/>
                <w:szCs w:val="15"/>
              </w:rPr>
              <w:t>①</w:t>
            </w: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15"/>
                <w:szCs w:val="15"/>
              </w:rPr>
              <w:t>是</w:t>
            </w: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15"/>
                <w:szCs w:val="15"/>
              </w:rPr>
              <w:br w:type="textWrapping"/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15"/>
                <w:szCs w:val="15"/>
              </w:rPr>
              <w:t>②</w:t>
            </w: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15"/>
                <w:szCs w:val="15"/>
              </w:rPr>
              <w:t>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  <w:jc w:val="center"/>
        </w:trPr>
        <w:tc>
          <w:tcPr>
            <w:tcW w:w="11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Times New Roman" w:eastAsia="仿宋_GB2312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12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  <w:jc w:val="center"/>
        </w:trPr>
        <w:tc>
          <w:tcPr>
            <w:tcW w:w="11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Times New Roman" w:eastAsia="仿宋_GB2312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12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  <w:jc w:val="center"/>
        </w:trPr>
        <w:tc>
          <w:tcPr>
            <w:tcW w:w="11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Times New Roman" w:eastAsia="仿宋_GB2312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12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  <w:jc w:val="center"/>
        </w:trPr>
        <w:tc>
          <w:tcPr>
            <w:tcW w:w="11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Times New Roman" w:eastAsia="仿宋_GB2312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12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  <w:jc w:val="center"/>
        </w:trPr>
        <w:tc>
          <w:tcPr>
            <w:tcW w:w="11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Times New Roman" w:eastAsia="仿宋_GB2312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18"/>
                <w:szCs w:val="18"/>
              </w:rPr>
              <w:t>5</w:t>
            </w:r>
          </w:p>
        </w:tc>
        <w:tc>
          <w:tcPr>
            <w:tcW w:w="12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  <w:jc w:val="center"/>
        </w:trPr>
        <w:tc>
          <w:tcPr>
            <w:tcW w:w="11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Times New Roman" w:eastAsia="仿宋_GB2312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18"/>
                <w:szCs w:val="18"/>
              </w:rPr>
              <w:t>6</w:t>
            </w:r>
          </w:p>
        </w:tc>
        <w:tc>
          <w:tcPr>
            <w:tcW w:w="12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  <w:jc w:val="center"/>
        </w:trPr>
        <w:tc>
          <w:tcPr>
            <w:tcW w:w="11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Times New Roman" w:eastAsia="仿宋_GB2312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18"/>
                <w:szCs w:val="18"/>
              </w:rPr>
              <w:t>7</w:t>
            </w:r>
          </w:p>
        </w:tc>
        <w:tc>
          <w:tcPr>
            <w:tcW w:w="12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  <w:jc w:val="center"/>
        </w:trPr>
        <w:tc>
          <w:tcPr>
            <w:tcW w:w="11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Times New Roman" w:eastAsia="仿宋_GB2312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18"/>
                <w:szCs w:val="18"/>
              </w:rPr>
              <w:t>8</w:t>
            </w:r>
          </w:p>
        </w:tc>
        <w:tc>
          <w:tcPr>
            <w:tcW w:w="12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  <w:jc w:val="center"/>
        </w:trPr>
        <w:tc>
          <w:tcPr>
            <w:tcW w:w="11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Times New Roman" w:eastAsia="仿宋_GB2312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18"/>
                <w:szCs w:val="18"/>
              </w:rPr>
              <w:t>9</w:t>
            </w:r>
          </w:p>
        </w:tc>
        <w:tc>
          <w:tcPr>
            <w:tcW w:w="12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  <w:jc w:val="center"/>
        </w:trPr>
        <w:tc>
          <w:tcPr>
            <w:tcW w:w="11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Times New Roman" w:eastAsia="仿宋_GB2312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18"/>
                <w:szCs w:val="18"/>
              </w:rPr>
              <w:t>10</w:t>
            </w:r>
          </w:p>
        </w:tc>
        <w:tc>
          <w:tcPr>
            <w:tcW w:w="12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  <w:jc w:val="center"/>
        </w:trPr>
        <w:tc>
          <w:tcPr>
            <w:tcW w:w="11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Times New Roman" w:eastAsia="仿宋_GB2312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18"/>
                <w:szCs w:val="18"/>
              </w:rPr>
              <w:t>11</w:t>
            </w:r>
          </w:p>
        </w:tc>
        <w:tc>
          <w:tcPr>
            <w:tcW w:w="12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  <w:jc w:val="center"/>
        </w:trPr>
        <w:tc>
          <w:tcPr>
            <w:tcW w:w="11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Times New Roman" w:eastAsia="仿宋_GB2312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18"/>
                <w:szCs w:val="18"/>
              </w:rPr>
              <w:t>12</w:t>
            </w:r>
          </w:p>
        </w:tc>
        <w:tc>
          <w:tcPr>
            <w:tcW w:w="12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  <w:jc w:val="center"/>
        </w:trPr>
        <w:tc>
          <w:tcPr>
            <w:tcW w:w="11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Times New Roman" w:eastAsia="仿宋_GB2312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18"/>
                <w:szCs w:val="18"/>
              </w:rPr>
              <w:t>13</w:t>
            </w:r>
          </w:p>
        </w:tc>
        <w:tc>
          <w:tcPr>
            <w:tcW w:w="12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  <w:jc w:val="center"/>
        </w:trPr>
        <w:tc>
          <w:tcPr>
            <w:tcW w:w="11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Times New Roman" w:eastAsia="仿宋_GB2312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18"/>
                <w:szCs w:val="18"/>
              </w:rPr>
              <w:t>14</w:t>
            </w:r>
          </w:p>
        </w:tc>
        <w:tc>
          <w:tcPr>
            <w:tcW w:w="12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</w:pPr>
          </w:p>
        </w:tc>
      </w:tr>
    </w:tbl>
    <w:p>
      <w:pPr>
        <w:snapToGrid w:val="0"/>
        <w:spacing w:line="360" w:lineRule="exact"/>
        <w:rPr>
          <w:rFonts w:hint="eastAsia" w:ascii="仿宋_GB2312" w:hAnsi="Times New Roman" w:eastAsia="仿宋_GB2312" w:cs="Times New Roman"/>
          <w:color w:val="000000"/>
          <w:kern w:val="0"/>
          <w:sz w:val="24"/>
        </w:rPr>
      </w:pPr>
      <w:r>
        <w:rPr>
          <w:rFonts w:hint="eastAsia" w:ascii="仿宋_GB2312" w:hAnsi="Times New Roman" w:eastAsia="仿宋_GB2312" w:cs="Times New Roman"/>
          <w:color w:val="000000"/>
          <w:kern w:val="0"/>
          <w:sz w:val="24"/>
        </w:rPr>
        <w:t>本人承诺：以上信息属实，如有虚报、瞒报，愿承担责任及后果。</w:t>
      </w:r>
      <w:r>
        <w:rPr>
          <w:rFonts w:hint="eastAsia" w:ascii="仿宋_GB2312" w:hAnsi="Times New Roman" w:eastAsia="仿宋_GB2312" w:cs="Times New Roman"/>
          <w:color w:val="000000"/>
          <w:kern w:val="0"/>
          <w:sz w:val="24"/>
        </w:rPr>
        <w:br w:type="textWrapping"/>
      </w:r>
      <w:r>
        <w:rPr>
          <w:rFonts w:hint="eastAsia" w:ascii="仿宋_GB2312" w:hAnsi="Times New Roman" w:eastAsia="仿宋_GB2312" w:cs="Times New Roman"/>
          <w:color w:val="000000"/>
          <w:kern w:val="0"/>
          <w:sz w:val="24"/>
        </w:rPr>
        <w:t xml:space="preserve">签字：                           身份证号：                 </w:t>
      </w:r>
    </w:p>
    <w:p>
      <w:pPr>
        <w:snapToGrid w:val="0"/>
        <w:spacing w:line="360" w:lineRule="exact"/>
        <w:rPr>
          <w:rFonts w:hint="eastAsia" w:ascii="仿宋_GB2312" w:hAnsi="Times New Roman" w:eastAsia="仿宋_GB2312" w:cs="Times New Roman"/>
          <w:sz w:val="18"/>
        </w:rPr>
      </w:pPr>
      <w:r>
        <w:rPr>
          <w:rFonts w:hint="eastAsia" w:ascii="仿宋_GB2312" w:hAnsi="Times New Roman" w:eastAsia="仿宋_GB2312" w:cs="Times New Roman"/>
          <w:color w:val="000000"/>
          <w:kern w:val="0"/>
          <w:sz w:val="24"/>
        </w:rPr>
        <w:t xml:space="preserve">联系电话：                      </w:t>
      </w:r>
    </w:p>
    <w:p>
      <w:pPr>
        <w:spacing w:line="560" w:lineRule="exact"/>
        <w:rPr>
          <w:rFonts w:hint="eastAsia" w:ascii="仿宋_GB2312" w:hAnsi="Times New Roman" w:eastAsia="仿宋_GB2312" w:cs="Times New Roman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68E963ED"/>
    <w:rsid w:val="00016B7E"/>
    <w:rsid w:val="00020E23"/>
    <w:rsid w:val="00043297"/>
    <w:rsid w:val="000F304B"/>
    <w:rsid w:val="00130FEB"/>
    <w:rsid w:val="00164275"/>
    <w:rsid w:val="00167DA7"/>
    <w:rsid w:val="0018572A"/>
    <w:rsid w:val="001A7933"/>
    <w:rsid w:val="001B76FB"/>
    <w:rsid w:val="002709E4"/>
    <w:rsid w:val="002E1B3D"/>
    <w:rsid w:val="00304E11"/>
    <w:rsid w:val="00323649"/>
    <w:rsid w:val="00363733"/>
    <w:rsid w:val="00371645"/>
    <w:rsid w:val="003923CC"/>
    <w:rsid w:val="003B192E"/>
    <w:rsid w:val="003C5337"/>
    <w:rsid w:val="003C6727"/>
    <w:rsid w:val="003E690C"/>
    <w:rsid w:val="00403B45"/>
    <w:rsid w:val="004045B0"/>
    <w:rsid w:val="00433E9E"/>
    <w:rsid w:val="004B543F"/>
    <w:rsid w:val="004C7389"/>
    <w:rsid w:val="004E44B0"/>
    <w:rsid w:val="004E782C"/>
    <w:rsid w:val="004F1F45"/>
    <w:rsid w:val="00524521"/>
    <w:rsid w:val="0053789E"/>
    <w:rsid w:val="00556059"/>
    <w:rsid w:val="00567689"/>
    <w:rsid w:val="00592EA4"/>
    <w:rsid w:val="005E56C2"/>
    <w:rsid w:val="005E5A59"/>
    <w:rsid w:val="00621742"/>
    <w:rsid w:val="00622CE8"/>
    <w:rsid w:val="00634935"/>
    <w:rsid w:val="0064036B"/>
    <w:rsid w:val="0064522C"/>
    <w:rsid w:val="0064750F"/>
    <w:rsid w:val="006C5746"/>
    <w:rsid w:val="00700E62"/>
    <w:rsid w:val="00714B57"/>
    <w:rsid w:val="0072225C"/>
    <w:rsid w:val="007818D2"/>
    <w:rsid w:val="007A1A78"/>
    <w:rsid w:val="007C50A8"/>
    <w:rsid w:val="007C50DE"/>
    <w:rsid w:val="00841BFF"/>
    <w:rsid w:val="008567CE"/>
    <w:rsid w:val="008F72A1"/>
    <w:rsid w:val="00921FBC"/>
    <w:rsid w:val="009D7861"/>
    <w:rsid w:val="00A07531"/>
    <w:rsid w:val="00A80323"/>
    <w:rsid w:val="00AD10D9"/>
    <w:rsid w:val="00B11692"/>
    <w:rsid w:val="00B348FC"/>
    <w:rsid w:val="00B823ED"/>
    <w:rsid w:val="00BA04C8"/>
    <w:rsid w:val="00BB08F5"/>
    <w:rsid w:val="00BD6E7E"/>
    <w:rsid w:val="00BE340C"/>
    <w:rsid w:val="00C07F9B"/>
    <w:rsid w:val="00C20F57"/>
    <w:rsid w:val="00CE0721"/>
    <w:rsid w:val="00CF1C00"/>
    <w:rsid w:val="00D10C1B"/>
    <w:rsid w:val="00D4282A"/>
    <w:rsid w:val="00D804ED"/>
    <w:rsid w:val="00DA735A"/>
    <w:rsid w:val="00DA7916"/>
    <w:rsid w:val="00DC081F"/>
    <w:rsid w:val="00DD14E2"/>
    <w:rsid w:val="00DE4DD1"/>
    <w:rsid w:val="00DF77F6"/>
    <w:rsid w:val="00E8764B"/>
    <w:rsid w:val="00ED37B7"/>
    <w:rsid w:val="00EF7866"/>
    <w:rsid w:val="00F221C8"/>
    <w:rsid w:val="00F66E38"/>
    <w:rsid w:val="00FD3C04"/>
    <w:rsid w:val="00FE6621"/>
    <w:rsid w:val="00FF437D"/>
    <w:rsid w:val="01020F44"/>
    <w:rsid w:val="01736725"/>
    <w:rsid w:val="0CC4114C"/>
    <w:rsid w:val="17F638F4"/>
    <w:rsid w:val="18CF15CE"/>
    <w:rsid w:val="1A6779CB"/>
    <w:rsid w:val="1ADB7EF7"/>
    <w:rsid w:val="219E2DA4"/>
    <w:rsid w:val="244A2E2C"/>
    <w:rsid w:val="2A5F717D"/>
    <w:rsid w:val="30072D38"/>
    <w:rsid w:val="32DF54BC"/>
    <w:rsid w:val="35144199"/>
    <w:rsid w:val="3A202A22"/>
    <w:rsid w:val="3A3E2A82"/>
    <w:rsid w:val="3A9C5E59"/>
    <w:rsid w:val="407D234E"/>
    <w:rsid w:val="40F154ED"/>
    <w:rsid w:val="41F078B2"/>
    <w:rsid w:val="499B58F2"/>
    <w:rsid w:val="4C1634B1"/>
    <w:rsid w:val="51B45D0C"/>
    <w:rsid w:val="539B12E6"/>
    <w:rsid w:val="54DA03BB"/>
    <w:rsid w:val="5E9C149A"/>
    <w:rsid w:val="5FD25574"/>
    <w:rsid w:val="60DD4941"/>
    <w:rsid w:val="68E963ED"/>
    <w:rsid w:val="6C9563A2"/>
    <w:rsid w:val="71390FE9"/>
    <w:rsid w:val="7C856A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iPriority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8"/>
    <w:qFormat/>
    <w:uiPriority w:val="0"/>
    <w:pPr>
      <w:ind w:left="100" w:leftChars="2500"/>
    </w:pPr>
  </w:style>
  <w:style w:type="paragraph" w:styleId="3">
    <w:name w:val="Balloon Text"/>
    <w:basedOn w:val="1"/>
    <w:link w:val="10"/>
    <w:semiHidden/>
    <w:unhideWhenUsed/>
    <w:qFormat/>
    <w:uiPriority w:val="0"/>
    <w:rPr>
      <w:sz w:val="18"/>
      <w:szCs w:val="18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customStyle="1" w:styleId="8">
    <w:name w:val="日期 Char"/>
    <w:basedOn w:val="7"/>
    <w:link w:val="2"/>
    <w:qFormat/>
    <w:uiPriority w:val="0"/>
    <w:rPr>
      <w:rFonts w:asciiTheme="minorHAnsi" w:hAnsiTheme="minorHAnsi" w:eastAsiaTheme="minorEastAsia" w:cstheme="minorBidi"/>
      <w:kern w:val="2"/>
      <w:sz w:val="21"/>
      <w:szCs w:val="24"/>
    </w:rPr>
  </w:style>
  <w:style w:type="paragraph" w:styleId="9">
    <w:name w:val="List Paragraph"/>
    <w:basedOn w:val="1"/>
    <w:qFormat/>
    <w:uiPriority w:val="99"/>
    <w:pPr>
      <w:ind w:firstLine="420" w:firstLineChars="200"/>
    </w:pPr>
  </w:style>
  <w:style w:type="character" w:customStyle="1" w:styleId="10">
    <w:name w:val="批注框文本 Char"/>
    <w:basedOn w:val="7"/>
    <w:link w:val="3"/>
    <w:semiHidden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HP Inc.</Company>
  <Pages>1</Pages>
  <Words>84</Words>
  <Characters>483</Characters>
  <Lines>4</Lines>
  <Paragraphs>1</Paragraphs>
  <TotalTime>53</TotalTime>
  <ScaleCrop>false</ScaleCrop>
  <LinksUpToDate>false</LinksUpToDate>
  <CharactersWithSpaces>566</CharactersWithSpaces>
  <Application>WPS Office_11.1.0.11045_F1E327BC-269C-435d-A152-05C5408002CA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2020-07-17T06:11:00Z</dcterms:created>
  <dc:creator>Administrator</dc:creator>
  <cp:lastModifiedBy>Miss豆豆</cp:lastModifiedBy>
  <cp:lastPrinted>2021-03-19T13:21:00Z</cp:lastPrinted>
  <dcterms:modified xsi:type="dcterms:W3CDTF">2021-11-12T07:47:02Z</dcterms:modified>
  <cp:revision>58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2052-11.1.0.11045</vt:lpwstr>
  </property>
  <property fmtid="{D5CDD505-2E9C-101B-9397-08002B2CF9AE}" pid="3" name="ICV">
    <vt:lpwstr>CAF44618CE334049818B42A8C82A9F53</vt:lpwstr>
  </property>
  <property fmtid="{D5CDD505-2E9C-101B-9397-08002B2CF9AE}" pid="4" name="KSOSaveFontToCloudKey">
    <vt:lpwstr>311609512_cloud</vt:lpwstr>
  </property>
</Properties>
</file>