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7488" w:hanging="8002" w:hangingChars="2491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kern w:val="0"/>
          <w:sz w:val="32"/>
          <w:szCs w:val="32"/>
        </w:rPr>
        <w:t>附件1：</w:t>
      </w:r>
      <w:bookmarkStart w:id="0" w:name="_GoBack"/>
      <w:bookmarkEnd w:id="0"/>
    </w:p>
    <w:p>
      <w:pPr>
        <w:spacing w:after="286" w:afterLines="100" w:line="600" w:lineRule="exact"/>
        <w:jc w:val="center"/>
        <w:rPr>
          <w:rFonts w:hint="eastAsia" w:ascii="方正小标宋简体" w:eastAsia="方正小标宋简体" w:cs="方正小标宋简体"/>
          <w:kern w:val="0"/>
          <w:sz w:val="40"/>
          <w:szCs w:val="40"/>
        </w:rPr>
      </w:pPr>
      <w:r>
        <w:rPr>
          <w:rFonts w:hint="eastAsia" w:ascii="方正小标宋简体" w:eastAsia="方正小标宋简体" w:cs="方正小标宋简体"/>
          <w:kern w:val="0"/>
          <w:sz w:val="40"/>
          <w:szCs w:val="40"/>
        </w:rPr>
        <w:t>2021年北海市海城区财政局编外引进急需紧缺人才岗位计划表</w:t>
      </w:r>
    </w:p>
    <w:tbl>
      <w:tblPr>
        <w:tblStyle w:val="4"/>
        <w:tblpPr w:leftFromText="180" w:rightFromText="180" w:vertAnchor="text" w:horzAnchor="page" w:tblpX="1578" w:tblpY="323"/>
        <w:tblOverlap w:val="never"/>
        <w:tblW w:w="147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9"/>
        <w:gridCol w:w="1027"/>
        <w:gridCol w:w="1227"/>
        <w:gridCol w:w="622"/>
        <w:gridCol w:w="1200"/>
        <w:gridCol w:w="1785"/>
        <w:gridCol w:w="1275"/>
        <w:gridCol w:w="1740"/>
        <w:gridCol w:w="1378"/>
        <w:gridCol w:w="1442"/>
        <w:gridCol w:w="2065"/>
        <w:gridCol w:w="6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kern w:val="0"/>
                <w:sz w:val="24"/>
                <w:lang w:bidi="ar"/>
              </w:rPr>
              <w:t>招聘单位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招聘岗位名称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eastAsia="黑体" w:cs="黑体"/>
                <w:kern w:val="0"/>
                <w:sz w:val="24"/>
                <w:lang w:bidi="ar"/>
              </w:rPr>
              <w:t>招聘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kern w:val="0"/>
                <w:sz w:val="24"/>
                <w:lang w:bidi="ar"/>
              </w:rPr>
              <w:t>人数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kern w:val="0"/>
                <w:sz w:val="24"/>
                <w:lang w:bidi="ar"/>
              </w:rPr>
              <w:t>年龄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kern w:val="0"/>
                <w:sz w:val="24"/>
                <w:lang w:bidi="ar"/>
              </w:rPr>
              <w:t>学历要求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kern w:val="0"/>
                <w:sz w:val="24"/>
                <w:lang w:bidi="ar"/>
              </w:rPr>
              <w:t>学位要求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eastAsia="黑体" w:cs="黑体"/>
                <w:kern w:val="0"/>
                <w:sz w:val="24"/>
                <w:lang w:bidi="ar"/>
              </w:rPr>
              <w:t>职称要求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eastAsia="黑体" w:cs="黑体"/>
                <w:kern w:val="0"/>
                <w:sz w:val="24"/>
                <w:lang w:bidi="ar"/>
              </w:rPr>
              <w:t>招聘对象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kern w:val="0"/>
                <w:sz w:val="24"/>
                <w:lang w:bidi="ar"/>
              </w:rPr>
              <w:t>范围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kern w:val="0"/>
                <w:sz w:val="24"/>
                <w:lang w:bidi="ar"/>
              </w:rPr>
              <w:t>联系地址及电话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eastAsia="黑体" w:cs="黑体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4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海城区财政局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</w:rPr>
              <w:t>财会类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</w:rPr>
              <w:t>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</w:rPr>
              <w:t>18周岁以上、35周岁以下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</w:rPr>
              <w:t>大学本科及以上学历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学士学位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会计、会计学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</w:rPr>
              <w:t>面向社会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海城区长青北路13号主楼404室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0779-3073430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96C4F"/>
    <w:rsid w:val="5719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2021-11-22T02:50:00Z</dcterms:created>
  <dc:creator>WPS_1560387422</dc:creator>
  <cp:lastModifiedBy>WPS_1560387422</cp:lastModifiedBy>
  <dcterms:modified xsi:type="dcterms:W3CDTF">2021-11-22T02:50:52Z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