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00" w:lineRule="exact"/>
        <w:ind w:left="720" w:firstLine="0" w:firstLineChars="0"/>
        <w:rPr>
          <w:rFonts w:hint="default" w:ascii="宋体" w:hAnsi="宋体" w:cs="宋体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附件2</w:t>
      </w:r>
    </w:p>
    <w:p>
      <w:pPr>
        <w:pStyle w:val="5"/>
        <w:spacing w:line="500" w:lineRule="exact"/>
        <w:ind w:firstLine="0" w:firstLineChars="0"/>
        <w:jc w:val="center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疫情防控措施</w:t>
      </w:r>
    </w:p>
    <w:p>
      <w:pPr>
        <w:pStyle w:val="2"/>
        <w:widowControl/>
        <w:shd w:val="clear" w:color="auto" w:fill="FFFFFF"/>
        <w:spacing w:beforeAutospacing="0" w:afterAutospacing="0"/>
        <w:rPr>
          <w:rFonts w:ascii="宋体" w:cs="宋体"/>
          <w:color w:val="auto"/>
          <w:kern w:val="2"/>
          <w:sz w:val="32"/>
          <w:szCs w:val="32"/>
        </w:rPr>
      </w:pPr>
    </w:p>
    <w:p>
      <w:pPr>
        <w:snapToGrid w:val="0"/>
        <w:spacing w:line="360" w:lineRule="auto"/>
        <w:ind w:firstLine="560" w:firstLineChars="200"/>
        <w:rPr>
          <w:rFonts w:asci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为积极应对新冠肺炎疫情，确保广大考生生命安全和身体健康，平稳做好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本次</w:t>
      </w:r>
      <w:r>
        <w:rPr>
          <w:rFonts w:hint="eastAsia" w:ascii="宋体" w:hAnsi="宋体" w:cs="宋体"/>
          <w:color w:val="auto"/>
          <w:sz w:val="28"/>
          <w:szCs w:val="28"/>
        </w:rPr>
        <w:t>考试工作，根据省委省政府、省教育厅、省人力社保厅、省卫健委和省防控办有关疫情防控工作要求和</w:t>
      </w:r>
      <w:r>
        <w:rPr>
          <w:rFonts w:ascii="宋体" w:hAnsi="宋体" w:cs="宋体"/>
          <w:color w:val="auto"/>
          <w:sz w:val="28"/>
          <w:szCs w:val="28"/>
        </w:rPr>
        <w:t>2021</w:t>
      </w:r>
      <w:r>
        <w:rPr>
          <w:rFonts w:hint="eastAsia" w:ascii="宋体" w:hAnsi="宋体" w:cs="宋体"/>
          <w:color w:val="auto"/>
          <w:sz w:val="28"/>
          <w:szCs w:val="28"/>
        </w:rPr>
        <w:t>年</w:t>
      </w:r>
      <w:r>
        <w:rPr>
          <w:rFonts w:ascii="宋体" w:hAnsi="宋体" w:cs="宋体"/>
          <w:color w:val="auto"/>
          <w:sz w:val="28"/>
          <w:szCs w:val="28"/>
        </w:rPr>
        <w:t>8</w:t>
      </w:r>
      <w:r>
        <w:rPr>
          <w:rFonts w:hint="eastAsia" w:ascii="宋体" w:hAnsi="宋体" w:cs="宋体"/>
          <w:color w:val="auto"/>
          <w:sz w:val="28"/>
          <w:szCs w:val="28"/>
        </w:rPr>
        <w:t>月</w:t>
      </w:r>
      <w:r>
        <w:rPr>
          <w:rFonts w:ascii="宋体" w:hAnsi="宋体" w:cs="宋体"/>
          <w:color w:val="auto"/>
          <w:sz w:val="28"/>
          <w:szCs w:val="28"/>
        </w:rPr>
        <w:t>27</w:t>
      </w:r>
      <w:r>
        <w:rPr>
          <w:rFonts w:hint="eastAsia" w:ascii="宋体" w:hAnsi="宋体" w:cs="宋体"/>
          <w:color w:val="auto"/>
          <w:sz w:val="28"/>
          <w:szCs w:val="28"/>
        </w:rPr>
        <w:t>日浙江省人事考试院发布的《人事考试考生防疫须知》，现将东阳市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本次考试</w:t>
      </w:r>
      <w:r>
        <w:rPr>
          <w:rFonts w:hint="eastAsia" w:ascii="宋体" w:hAnsi="宋体" w:cs="宋体"/>
          <w:color w:val="auto"/>
          <w:sz w:val="28"/>
          <w:szCs w:val="28"/>
        </w:rPr>
        <w:t>考生疫情防控要求告知如下：</w:t>
      </w:r>
    </w:p>
    <w:p>
      <w:pPr>
        <w:snapToGrid w:val="0"/>
        <w:spacing w:line="360" w:lineRule="auto"/>
        <w:ind w:firstLine="560" w:firstLineChars="200"/>
        <w:rPr>
          <w:rFonts w:ascii="黑体" w:hAnsi="黑体" w:eastAsia="黑体" w:cs="Times New Roman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一、考生应提前做好各项防疫准备</w:t>
      </w:r>
    </w:p>
    <w:p>
      <w:pPr>
        <w:snapToGrid w:val="0"/>
        <w:spacing w:line="360" w:lineRule="auto"/>
        <w:ind w:firstLine="560" w:firstLineChars="200"/>
        <w:rPr>
          <w:rFonts w:asci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（一）全体考生应当提前申请“浙江健康码”（以下提及的健康码均专指“浙江健康码”）和“通信行程卡”（以下简称“行程卡”，为方便打开，建议使用手机微信下载小程序“通信行程卡”）。考前不要去国（境）外和疫情中高风险地区，以及人员密集场所等。鉴于近期疫情防控形势严峻，建议考生在当地应接尽接新冠病毒疫苗。</w:t>
      </w:r>
    </w:p>
    <w:p>
      <w:pPr>
        <w:snapToGrid w:val="0"/>
        <w:spacing w:line="360" w:lineRule="auto"/>
        <w:ind w:firstLine="560" w:firstLineChars="200"/>
        <w:rPr>
          <w:rFonts w:asci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（二）浙江各地“健康码”在省内互认（如为中高风险地区的除外）。</w:t>
      </w:r>
    </w:p>
    <w:p>
      <w:pPr>
        <w:snapToGrid w:val="0"/>
        <w:spacing w:line="360" w:lineRule="auto"/>
        <w:ind w:firstLine="560" w:firstLineChars="200"/>
        <w:rPr>
          <w:rFonts w:asci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二、考生应服从现场疫情防控管理</w:t>
      </w:r>
    </w:p>
    <w:p>
      <w:pPr>
        <w:snapToGrid w:val="0"/>
        <w:spacing w:line="360" w:lineRule="auto"/>
        <w:ind w:firstLine="560" w:firstLineChars="200"/>
        <w:rPr>
          <w:rFonts w:asci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考前，考生应凭身份证、健康码和行程卡，从规定通道，经相关检测后进入考点。考中应服从相应的防疫处置。考后应及时离开考场。在考点时应在设定区域内活动。</w:t>
      </w:r>
    </w:p>
    <w:p>
      <w:pPr>
        <w:snapToGrid w:val="0"/>
        <w:spacing w:line="360" w:lineRule="auto"/>
        <w:ind w:firstLine="560" w:firstLineChars="200"/>
        <w:rPr>
          <w:rFonts w:asci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（一）按实际参加首科考试日计算，以下人员不得参加考试：</w:t>
      </w:r>
    </w:p>
    <w:p>
      <w:pPr>
        <w:snapToGrid w:val="0"/>
        <w:spacing w:line="360" w:lineRule="auto"/>
        <w:ind w:firstLine="560" w:firstLineChars="200"/>
        <w:rPr>
          <w:rFonts w:ascii="宋体" w:cs="宋体"/>
          <w:color w:val="auto"/>
          <w:sz w:val="28"/>
          <w:szCs w:val="28"/>
        </w:rPr>
      </w:pPr>
      <w:r>
        <w:rPr>
          <w:rFonts w:ascii="宋体" w:hAnsi="宋体" w:cs="宋体"/>
          <w:color w:val="auto"/>
          <w:sz w:val="28"/>
          <w:szCs w:val="28"/>
        </w:rPr>
        <w:t>1.</w:t>
      </w:r>
      <w:r>
        <w:rPr>
          <w:rFonts w:hint="eastAsia" w:ascii="宋体" w:hAnsi="宋体" w:cs="宋体"/>
          <w:color w:val="auto"/>
          <w:sz w:val="28"/>
          <w:szCs w:val="28"/>
        </w:rPr>
        <w:t>已治愈出院的确诊病例和已解除集中隔离医学观察的无症状感染者，但尚在随访及医学观察期内的人员；</w:t>
      </w:r>
    </w:p>
    <w:p>
      <w:pPr>
        <w:snapToGrid w:val="0"/>
        <w:spacing w:line="360" w:lineRule="auto"/>
        <w:ind w:firstLine="560" w:firstLineChars="200"/>
        <w:rPr>
          <w:rFonts w:ascii="宋体" w:cs="宋体"/>
          <w:color w:val="auto"/>
          <w:sz w:val="28"/>
          <w:szCs w:val="28"/>
        </w:rPr>
      </w:pPr>
      <w:r>
        <w:rPr>
          <w:rFonts w:ascii="宋体" w:hAnsi="宋体" w:cs="宋体"/>
          <w:color w:val="auto"/>
          <w:sz w:val="28"/>
          <w:szCs w:val="28"/>
        </w:rPr>
        <w:t>2.</w:t>
      </w:r>
      <w:r>
        <w:rPr>
          <w:rFonts w:hint="eastAsia" w:ascii="宋体" w:hAnsi="宋体" w:cs="宋体"/>
          <w:color w:val="auto"/>
          <w:sz w:val="28"/>
          <w:szCs w:val="28"/>
        </w:rPr>
        <w:t>考试前有</w:t>
      </w:r>
      <w:r>
        <w:rPr>
          <w:rFonts w:ascii="宋体" w:hAnsi="宋体" w:cs="宋体"/>
          <w:color w:val="auto"/>
          <w:sz w:val="28"/>
          <w:szCs w:val="28"/>
        </w:rPr>
        <w:t>21</w:t>
      </w:r>
      <w:r>
        <w:rPr>
          <w:rFonts w:hint="eastAsia" w:ascii="宋体" w:hAnsi="宋体" w:cs="宋体"/>
          <w:color w:val="auto"/>
          <w:sz w:val="28"/>
          <w:szCs w:val="28"/>
        </w:rPr>
        <w:t>天内国内中高风险地区旅居史人员；</w:t>
      </w:r>
    </w:p>
    <w:p>
      <w:pPr>
        <w:snapToGrid w:val="0"/>
        <w:spacing w:line="360" w:lineRule="auto"/>
        <w:ind w:firstLine="560" w:firstLineChars="200"/>
        <w:rPr>
          <w:rFonts w:ascii="宋体" w:cs="宋体"/>
          <w:color w:val="auto"/>
          <w:sz w:val="28"/>
          <w:szCs w:val="28"/>
        </w:rPr>
      </w:pPr>
      <w:r>
        <w:rPr>
          <w:rFonts w:ascii="宋体" w:hAnsi="宋体" w:cs="宋体"/>
          <w:color w:val="auto"/>
          <w:sz w:val="28"/>
          <w:szCs w:val="28"/>
        </w:rPr>
        <w:t>3.</w:t>
      </w:r>
      <w:r>
        <w:rPr>
          <w:rFonts w:hint="eastAsia" w:ascii="宋体" w:hAnsi="宋体" w:cs="宋体"/>
          <w:color w:val="auto"/>
          <w:sz w:val="28"/>
          <w:szCs w:val="28"/>
        </w:rPr>
        <w:t>考试前有</w:t>
      </w:r>
      <w:r>
        <w:rPr>
          <w:rFonts w:ascii="宋体" w:hAnsi="宋体" w:cs="宋体"/>
          <w:color w:val="auto"/>
          <w:sz w:val="28"/>
          <w:szCs w:val="28"/>
        </w:rPr>
        <w:t>28</w:t>
      </w:r>
      <w:r>
        <w:rPr>
          <w:rFonts w:hint="eastAsia" w:ascii="宋体" w:hAnsi="宋体" w:cs="宋体"/>
          <w:color w:val="auto"/>
          <w:sz w:val="28"/>
          <w:szCs w:val="28"/>
        </w:rPr>
        <w:t>天内境外旅居史人员；</w:t>
      </w:r>
    </w:p>
    <w:p>
      <w:pPr>
        <w:snapToGrid w:val="0"/>
        <w:spacing w:line="360" w:lineRule="auto"/>
        <w:ind w:firstLine="560" w:firstLineChars="200"/>
        <w:rPr>
          <w:rFonts w:ascii="宋体" w:cs="宋体"/>
          <w:color w:val="auto"/>
          <w:sz w:val="28"/>
          <w:szCs w:val="28"/>
        </w:rPr>
      </w:pPr>
      <w:r>
        <w:rPr>
          <w:rFonts w:ascii="宋体" w:hAnsi="宋体" w:cs="宋体"/>
          <w:color w:val="auto"/>
          <w:sz w:val="28"/>
          <w:szCs w:val="28"/>
        </w:rPr>
        <w:t>4.</w:t>
      </w:r>
      <w:r>
        <w:rPr>
          <w:rFonts w:hint="eastAsia" w:ascii="宋体" w:hAnsi="宋体" w:cs="宋体"/>
          <w:color w:val="auto"/>
          <w:sz w:val="28"/>
          <w:szCs w:val="28"/>
        </w:rPr>
        <w:t>考试前被判定为新型冠状病毒感染者的密接或次密接，且尚未解除健康管理的人员；</w:t>
      </w:r>
    </w:p>
    <w:p>
      <w:pPr>
        <w:snapToGrid w:val="0"/>
        <w:spacing w:line="360" w:lineRule="auto"/>
        <w:ind w:firstLine="560" w:firstLineChars="200"/>
        <w:rPr>
          <w:rFonts w:ascii="宋体" w:cs="宋体"/>
          <w:color w:val="auto"/>
          <w:sz w:val="28"/>
          <w:szCs w:val="28"/>
        </w:rPr>
      </w:pPr>
      <w:r>
        <w:rPr>
          <w:rFonts w:ascii="宋体" w:hAnsi="宋体" w:cs="宋体"/>
          <w:color w:val="auto"/>
          <w:sz w:val="28"/>
          <w:szCs w:val="28"/>
        </w:rPr>
        <w:t>5.</w:t>
      </w:r>
      <w:r>
        <w:rPr>
          <w:rFonts w:hint="eastAsia" w:ascii="宋体" w:hAnsi="宋体" w:cs="宋体"/>
          <w:color w:val="auto"/>
          <w:sz w:val="28"/>
          <w:szCs w:val="28"/>
        </w:rPr>
        <w:t>考试前发现体温超过</w:t>
      </w:r>
      <w:r>
        <w:rPr>
          <w:rFonts w:ascii="宋体" w:hAnsi="宋体" w:cs="宋体"/>
          <w:color w:val="auto"/>
          <w:sz w:val="28"/>
          <w:szCs w:val="28"/>
        </w:rPr>
        <w:t>37.3</w:t>
      </w:r>
      <w:r>
        <w:rPr>
          <w:rFonts w:hint="eastAsia" w:ascii="宋体" w:hAnsi="宋体" w:cs="宋体"/>
          <w:color w:val="auto"/>
          <w:sz w:val="28"/>
          <w:szCs w:val="28"/>
        </w:rPr>
        <w:t>℃（腋温）或出现新冠肺炎疑似症状，且考试前未排除传染病的人员；</w:t>
      </w:r>
    </w:p>
    <w:p>
      <w:pPr>
        <w:snapToGrid w:val="0"/>
        <w:spacing w:line="360" w:lineRule="auto"/>
        <w:ind w:firstLine="560" w:firstLineChars="200"/>
        <w:rPr>
          <w:rFonts w:asci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（二）所有考生及考务人员进入考点必须满足以下条件：浙江“健康码”绿码、“行程卡”绿码且到访地右上角无</w:t>
      </w:r>
      <w:r>
        <w:rPr>
          <w:rFonts w:ascii="宋体" w:hAnsi="宋体" w:cs="宋体"/>
          <w:color w:val="auto"/>
          <w:sz w:val="28"/>
          <w:szCs w:val="28"/>
        </w:rPr>
        <w:t>*</w:t>
      </w:r>
      <w:r>
        <w:rPr>
          <w:rFonts w:hint="eastAsia" w:ascii="宋体" w:hAnsi="宋体" w:cs="宋体"/>
          <w:color w:val="auto"/>
          <w:sz w:val="28"/>
          <w:szCs w:val="28"/>
        </w:rPr>
        <w:t>号标记以及现场测温</w:t>
      </w:r>
      <w:r>
        <w:rPr>
          <w:rFonts w:ascii="宋体" w:hAnsi="宋体" w:cs="宋体"/>
          <w:color w:val="auto"/>
          <w:sz w:val="28"/>
          <w:szCs w:val="28"/>
        </w:rPr>
        <w:t>37.3</w:t>
      </w:r>
      <w:r>
        <w:rPr>
          <w:rFonts w:hint="eastAsia" w:ascii="宋体" w:hAnsi="宋体" w:cs="宋体"/>
          <w:color w:val="auto"/>
          <w:sz w:val="28"/>
          <w:szCs w:val="28"/>
        </w:rPr>
        <w:t>℃以下（允许间隔</w:t>
      </w:r>
      <w:r>
        <w:rPr>
          <w:rFonts w:ascii="宋体" w:hAnsi="宋体" w:cs="宋体"/>
          <w:color w:val="auto"/>
          <w:sz w:val="28"/>
          <w:szCs w:val="28"/>
        </w:rPr>
        <w:t>2-3</w:t>
      </w:r>
      <w:r>
        <w:rPr>
          <w:rFonts w:hint="eastAsia" w:ascii="宋体" w:hAnsi="宋体" w:cs="宋体"/>
          <w:color w:val="auto"/>
          <w:sz w:val="28"/>
          <w:szCs w:val="28"/>
        </w:rPr>
        <w:t>分钟再测一次）。另外</w:t>
      </w:r>
      <w:r>
        <w:rPr>
          <w:rFonts w:ascii="宋体" w:hAnsi="宋体" w:cs="宋体"/>
          <w:color w:val="auto"/>
          <w:sz w:val="28"/>
          <w:szCs w:val="28"/>
        </w:rPr>
        <w:t>14</w:t>
      </w:r>
      <w:r>
        <w:rPr>
          <w:rFonts w:hint="eastAsia" w:ascii="宋体" w:hAnsi="宋体" w:cs="宋体"/>
          <w:color w:val="auto"/>
          <w:sz w:val="28"/>
          <w:szCs w:val="28"/>
        </w:rPr>
        <w:t>天内有省外低风险地区来浙返浙的，还需提供</w:t>
      </w:r>
      <w:r>
        <w:rPr>
          <w:rFonts w:ascii="宋体" w:hAnsi="宋体" w:cs="宋体"/>
          <w:color w:val="auto"/>
          <w:sz w:val="28"/>
          <w:szCs w:val="28"/>
        </w:rPr>
        <w:t>48</w:t>
      </w:r>
      <w:r>
        <w:rPr>
          <w:rFonts w:hint="eastAsia" w:ascii="宋体" w:hAnsi="宋体" w:cs="宋体"/>
          <w:color w:val="auto"/>
          <w:sz w:val="28"/>
          <w:szCs w:val="28"/>
        </w:rPr>
        <w:t>小时内核酸检测阴性证明。“行程卡”绿码但到访地右上角有</w:t>
      </w:r>
      <w:r>
        <w:rPr>
          <w:rFonts w:ascii="宋体" w:hAnsi="宋体" w:cs="宋体"/>
          <w:color w:val="auto"/>
          <w:sz w:val="28"/>
          <w:szCs w:val="28"/>
        </w:rPr>
        <w:t>*</w:t>
      </w:r>
      <w:r>
        <w:rPr>
          <w:rFonts w:hint="eastAsia" w:ascii="宋体" w:hAnsi="宋体" w:cs="宋体"/>
          <w:color w:val="auto"/>
          <w:sz w:val="28"/>
          <w:szCs w:val="28"/>
        </w:rPr>
        <w:t>号标记来浙返浙的考生，也须提供</w:t>
      </w:r>
      <w:r>
        <w:rPr>
          <w:rFonts w:ascii="宋体" w:hAnsi="宋体" w:cs="宋体"/>
          <w:color w:val="auto"/>
          <w:sz w:val="28"/>
          <w:szCs w:val="28"/>
        </w:rPr>
        <w:t>48</w:t>
      </w:r>
      <w:r>
        <w:rPr>
          <w:rFonts w:hint="eastAsia" w:ascii="宋体" w:hAnsi="宋体" w:cs="宋体"/>
          <w:color w:val="auto"/>
          <w:sz w:val="28"/>
          <w:szCs w:val="28"/>
        </w:rPr>
        <w:t>小时内核酸检测阴性证明。</w:t>
      </w:r>
    </w:p>
    <w:p>
      <w:pPr>
        <w:snapToGrid w:val="0"/>
        <w:spacing w:line="360" w:lineRule="auto"/>
        <w:ind w:firstLine="560" w:firstLineChars="200"/>
        <w:rPr>
          <w:rFonts w:asci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（三）考生考试期间出现相关症状或发现有与疫情相关情况的处置。考试时出现咳嗽等相关症状或发现有与疫情相关的可疑情况，经调查无流行病学史的受控转移至备用隔离考场考试，有流行病学史的受控转送定点医疗机构排查。</w:t>
      </w:r>
    </w:p>
    <w:p>
      <w:pPr>
        <w:snapToGrid w:val="0"/>
        <w:spacing w:line="360" w:lineRule="auto"/>
        <w:ind w:firstLine="560" w:firstLineChars="200"/>
        <w:rPr>
          <w:rFonts w:ascii="黑体" w:hAnsi="黑体" w:eastAsia="黑体" w:cs="Times New Roman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三、其他注意事项</w:t>
      </w:r>
    </w:p>
    <w:p>
      <w:pPr>
        <w:snapToGrid w:val="0"/>
        <w:spacing w:line="360" w:lineRule="auto"/>
        <w:ind w:firstLine="560" w:firstLineChars="200"/>
        <w:rPr>
          <w:rFonts w:asci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（一）考生应自备一次性医用外科口罩。在考点门口入场时，要提前戴好口罩，打开手机“健康码”、“行程卡”，并主动出示“健康码”、“行程卡”、“身份证”。</w:t>
      </w:r>
    </w:p>
    <w:p>
      <w:pPr>
        <w:snapToGrid w:val="0"/>
        <w:spacing w:line="360" w:lineRule="auto"/>
        <w:ind w:firstLine="560" w:firstLineChars="200"/>
        <w:rPr>
          <w:rFonts w:asci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（二）考生进入考点后需全程戴好口罩。</w:t>
      </w:r>
      <w:r>
        <w:rPr>
          <w:rFonts w:ascii="宋体" w:cs="宋体"/>
          <w:color w:val="auto"/>
          <w:sz w:val="28"/>
          <w:szCs w:val="28"/>
        </w:rPr>
        <w:t>   </w:t>
      </w:r>
    </w:p>
    <w:p>
      <w:pPr>
        <w:snapToGrid w:val="0"/>
        <w:spacing w:line="360" w:lineRule="auto"/>
        <w:ind w:firstLine="560" w:firstLineChars="200"/>
        <w:rPr>
          <w:rFonts w:asci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（三）在备用隔离考场考试的考生，应在当场次考试结束后立即到定点医院排查。</w:t>
      </w:r>
    </w:p>
    <w:p>
      <w:pPr>
        <w:snapToGrid w:val="0"/>
        <w:spacing w:line="360" w:lineRule="auto"/>
        <w:ind w:firstLine="560" w:firstLineChars="200"/>
        <w:rPr>
          <w:rFonts w:asci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（四）受疫情影响，考虑到入场防疫检测需要一定时间，请确保至少考前</w:t>
      </w:r>
      <w:r>
        <w:rPr>
          <w:rFonts w:ascii="宋体" w:hAnsi="宋体" w:cs="宋体"/>
          <w:color w:val="auto"/>
          <w:sz w:val="28"/>
          <w:szCs w:val="28"/>
        </w:rPr>
        <w:t>1</w:t>
      </w:r>
      <w:r>
        <w:rPr>
          <w:rFonts w:hint="eastAsia" w:ascii="宋体" w:hAnsi="宋体" w:cs="宋体"/>
          <w:color w:val="auto"/>
          <w:sz w:val="28"/>
          <w:szCs w:val="28"/>
        </w:rPr>
        <w:t>个小时时间以上到达考点、考前</w:t>
      </w:r>
      <w:r>
        <w:rPr>
          <w:rFonts w:ascii="宋体" w:hAnsi="宋体" w:cs="宋体"/>
          <w:color w:val="auto"/>
          <w:sz w:val="28"/>
          <w:szCs w:val="28"/>
        </w:rPr>
        <w:t>30</w:t>
      </w:r>
      <w:r>
        <w:rPr>
          <w:rFonts w:hint="eastAsia" w:ascii="宋体" w:hAnsi="宋体" w:cs="宋体"/>
          <w:color w:val="auto"/>
          <w:sz w:val="28"/>
          <w:szCs w:val="28"/>
        </w:rPr>
        <w:t>分钟之前到达考场教室门口，逾期耽误考试时间或不能入场的，自负责任。</w:t>
      </w:r>
    </w:p>
    <w:p>
      <w:pPr>
        <w:snapToGrid w:val="0"/>
        <w:spacing w:line="360" w:lineRule="auto"/>
        <w:ind w:firstLine="560" w:firstLineChars="200"/>
        <w:rPr>
          <w:rFonts w:asci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（五）除上述要求外，请考生持续关注考前的疫情防控形势，未来有新要求和规定的，以东阳人才网公开招考栏上即时通知为准。</w:t>
      </w:r>
    </w:p>
    <w:p>
      <w:pPr>
        <w:snapToGrid w:val="0"/>
        <w:spacing w:line="360" w:lineRule="auto"/>
        <w:ind w:firstLine="560" w:firstLineChars="200"/>
        <w:rPr>
          <w:rFonts w:asci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注：流行病学史，是指在规定受控的时限内，有国（境）外和中高风险地区旅居史，以及“密接史”。规定受控的时限，包括集中隔离医学观察、居家健康观察、日常健康监测（限定活动场所）的时间，届时具体天数要求，按政府防疫管理部门的规定执行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5741D"/>
    <w:rsid w:val="4B05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2021-11-25T06:28:00Z</dcterms:created>
  <dc:creator>Lenovo</dc:creator>
  <cp:lastModifiedBy>Lenovo</cp:lastModifiedBy>
  <dcterms:modified xsi:type="dcterms:W3CDTF">2021-11-25T06:28:55Z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2052-11.1.0.11188</vt:lpwstr>
  </property>
  <property fmtid="{D5CDD505-2E9C-101B-9397-08002B2CF9AE}" pid="3" name="ICV">
    <vt:lpwstr>4AA232F931B84C01B7BADF1B2B29971B</vt:lpwstr>
  </property>
</Properties>
</file>