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2021年雨花区所属事业单位公开招聘（选调）工作人员岗位表（第二批）</w:t>
      </w:r>
    </w:p>
    <w:tbl>
      <w:tblPr>
        <w:tblStyle w:val="5"/>
        <w:tblW w:w="155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050"/>
        <w:gridCol w:w="988"/>
        <w:gridCol w:w="750"/>
        <w:gridCol w:w="1062"/>
        <w:gridCol w:w="750"/>
        <w:gridCol w:w="725"/>
        <w:gridCol w:w="688"/>
        <w:gridCol w:w="737"/>
        <w:gridCol w:w="1125"/>
        <w:gridCol w:w="1750"/>
        <w:gridCol w:w="1331"/>
        <w:gridCol w:w="937"/>
        <w:gridCol w:w="657"/>
        <w:gridCol w:w="2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tblHeader/>
          <w:jc w:val="center"/>
        </w:trPr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部门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(选调) 单位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编制性质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招聘(选调)岗位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招聘(选调)计划</w:t>
            </w:r>
          </w:p>
        </w:tc>
        <w:tc>
          <w:tcPr>
            <w:tcW w:w="50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笔试科目      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方式</w:t>
            </w:r>
          </w:p>
        </w:tc>
        <w:tc>
          <w:tcPr>
            <w:tcW w:w="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22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200660</wp:posOffset>
                  </wp:positionV>
                  <wp:extent cx="0" cy="218440"/>
                  <wp:effectExtent l="0" t="0" r="0" b="0"/>
                  <wp:wrapNone/>
                  <wp:docPr id="4" name="直接连接符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直接连接符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  <w:jc w:val="center"/>
        </w:trPr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其他</w:t>
            </w:r>
          </w:p>
        </w:tc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中国（湖南）自由贸易试验区长沙片区雨花管理委员会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金融专干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具有2年以上金融工作经历。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公共基础知识和专业知识（经济学方向）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国际贸易专干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     工商管理类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1.具有1年以上在海关、外汇管理部门、综合保税区、口岸的工作经历。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2.国家大学英语6级425分及以上。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1.选调岗位。选调范围为全国范围内公益类事业单位（不含参公管理单位）中在编在岗工作人员，工勤岗位人员除外。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中国（湖南）自由贸易试验区长沙片区雨花管理委员会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具有2年以上文字写作工作经历。      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科目一：发言稿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宣传专干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公共基础知识和专业知识（新闻写作方向）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1.选调岗位。选调范围为全国范围内公益类事业单位（不含参公管理单位）中在编在岗工作人员，工勤岗位人员除外。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中共长沙市雨花区委党校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教师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哲学类、中国语言文学类、工商管理类、法学类、政治学类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1.中共党员（含预备党员）。                2.具有2年以上工作经历。                           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科目一：发言稿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命题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试教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2、将在聘用合同中约定最低服务年限。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中共长沙市雨花区委组织部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长沙市雨花区人才队伍建设工作中心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2.具有2年以上文字写作工作经历。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学历学位的，年龄可放宽至35周岁以下。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科目一：发言稿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中共长沙市雨花区委统一战线工作部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长沙市雨花区党外人士服务中心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文字综合兼党建专干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文史哲大类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2.具有2年以上文字写作工作经历。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科目一：发言稿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长沙市雨花区人大常委会办公室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长沙市雨花区人大代表服务中心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</w:t>
            </w:r>
            <w:r>
              <w:rPr>
                <w:rStyle w:val="7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科目一：发言稿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长沙市雨花区人民政府办公室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长沙市雨花区数据资源中心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数据中心专干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具有3年以上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信息化管理工作经历。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公共基础知识和专业知识（计算机网络技术方向）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长沙市雨花区住房和城乡建设局(区人民防空办公室）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长沙市雨花区住房保障服务中心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住保专干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公共基础知识和专业知识（土建方向）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科目一：发言稿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长沙市雨花区交通运输局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长沙市雨花区农村公路建养中心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1.具有会计专业初级以上的职称。                            2.具有3年以上会计工作经历。                     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公共基础知识和专业知识（会计方向）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长沙市雨花区交通运输局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长沙市雨花区农村公路建养中心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公路建设养护人员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1.具有3年以上公路建设养护工作经历。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2.具有道路与桥梁隧道工程专业中级以上的职称。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公共基础知识和专业知识（土建方向）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长沙市雨花区农业农村局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长沙市雨花区动物疫病预防控制中心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动物疫病防控管理专干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动物生产与动物医学类、畜牧畜医学类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1.具有执业兽医师资格证书。                  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在取得执业兽医师资格证书后，具有2年以上畜牧兽医工作经历。                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3.能承担夜班值守工作。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长沙市雨花区卫生健康局会计核算中心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具有2年以上会计或审计工作经历。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公共基础知识和专业知识（会计方向）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长沙市雨花区妇幼保健计划生育服务中心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妇保科医生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临床医学、妇幼保健医学、临床医学硕士、妇产科学、少儿卫生与妇幼保健学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1、具有执业医师资格证和执业医师证，执业医师证执业范围为妇产科专业。                            2、具有1年以上妇产科或妇女保健工作经历。              3、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硕士研究生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及以上学历学位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或妇产科学、妇幼保健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中级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以上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职称者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，年龄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可放宽至35周岁以下。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公共基础知识和专业知识（妇产科和妇女保健方向）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长沙市雨花区疾病预防控制中心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职业卫生专干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预防医学、食品卫生与营养学、流行病与卫生统计学、营养与食品卫生学、公共卫生硕士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（预防医学方向）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高校毕业生岗位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2.能承担夜间应急值守和外勤任务，适应长期加班。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长沙市雨花区卫生健康局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长沙市雨花区疾病预防控制中心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艾滋病防控专干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预防医学、食品卫生与营养学、流行病与卫生统计学、营养与食品卫生学、公共卫生硕士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知识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（预防医学方向）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2.能承担夜间应急值守和外勤任务，适应长期加班。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长沙市雨花区信访局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长沙市雨花区人民来访接待中心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具有2年以上文字写作工作经历。  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科目一：发言稿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长沙市雨花区城市人居环境局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长沙市雨花区棚户区改造事务中心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1.具有建筑工程或市政公用工程专业中级以上职称。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2.具有一级建造师执业资格证（市政公用工程或建筑工程专业）或二级建造师执业资格证（市政公用工程或建筑工程专业）。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3.具有5年以上工程项目管理或工程项目设计工作经历。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公共基础知识和专业知识（土建方向）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1.招聘岗位。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长沙市雨花区征地服务中心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35周岁以下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2.具有3年以上工作经历。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具有法律职业资格A证。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长沙市雨花区国有资产事务中心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规划发展专干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周岁以下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经济学类、管理科学与工程类、工商管理类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长沙市雨花区电子商务物流中心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行政管理综合专干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行政管理、公共事业管理、公共管理硕士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1.中共党员（含预备党员）。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2.具有3年以上文字写作工作经历。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长沙市雨花区城市管理和综合执法局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长沙市雨花区市政设施维护中心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工程师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具有2年以上给排水工作经历。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长沙市雨花区城市管理和综合执法局</w:t>
            </w:r>
          </w:p>
        </w:tc>
        <w:tc>
          <w:tcPr>
            <w:tcW w:w="9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长沙市雨花区市容环境卫生维护中心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具有会计专业中级以上的职称。                            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具有2年以上会计工作经历。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公共基础知识和专业知识（会计方向）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长沙市雨花区黎托街道办事处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办公室综合专干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中共党员（含预备党员）。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.具有3年以上文字写作工作经历。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3.能承担夜间应急值守，适应长期值班。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长沙市雨花区洞井街道办事处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城管专干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经济和管理学大类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长沙市雨花区雨花亭街道办事处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法律专干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具有2年以上法律工作经历。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公共基础知识和专业知识（法学方向）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1.招聘岗位。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长沙市雨花区侯家塘街道办事处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选调岗位。选调范围为湖南省范围内公益类事业单位（不含参公管理单位）中在编在岗工作人员，工勤岗位人员除外。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长沙市雨花区左家塘街道办事处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经济学类、工商管理类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1.具有会计专业初级以上的职称。                2.具有2年以上会计工作经历。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公共基础知识和专业知识（会计方向）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长沙市雨花区东塘街道办事处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卫健专干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具有1年以上疾病防控工作经历。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公共基础知识与专业知识（公共卫生与预防医学方向）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1.招聘岗位。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长沙市雨花区砂子塘街道办事处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30周岁以下 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中国语言文学类、新闻传播学类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长沙市雨花区井湾子街道办事处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应急专干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1.具有3年以上应急管理工作经历。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2.具有湖南省行政执法证。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公共基础知识和申论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3.能承担夜间应急值守和外勤任务，从事事故调查处置执法工作。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长沙市雨花区东山街道办事处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文字综合兼党建专干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研究生及以上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.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中共党员（含预备党员）。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                                 2.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具有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年以上文字写作工作经历。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2.将在聘用合同中约定最低服务年限。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长沙市雨花区同升街道办事处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网格化专干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法学类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公共基础知识和专业知识（法学方向）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cs="宋体"/>
                <w:color w:val="auto"/>
                <w:sz w:val="21"/>
                <w:szCs w:val="21"/>
                <w:u w:val="none"/>
              </w:rPr>
              <w:t>高校毕业生岗位</w:t>
            </w: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长沙市雨花区跳马镇人民政府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报建专干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土建类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具有3年以上报建工作经历。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公共基础知识和专业知识（土建方向）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1.招聘岗位。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所属事业单位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周岁以下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不限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</w:t>
            </w:r>
            <w:r>
              <w:rPr>
                <w:rStyle w:val="9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年以上文字写作工作经历。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科目一：发言稿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科目二：理论文章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1.选调岗位。选调范围为湖南省范围内公益类事业单位（不含参公管理单位）中在编在岗工作人员，工勤岗位人员除外。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2.将在聘用合同中约定最低服务年限。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124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C65D3"/>
    <w:rsid w:val="02223144"/>
    <w:rsid w:val="40BC65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textAlignment w:val="baseline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71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8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2021-11-23T09:20:00Z</dcterms:created>
  <dc:creator>楊禾·斗</dc:creator>
  <cp:lastModifiedBy>楊禾·斗</cp:lastModifiedBy>
  <dcterms:modified xsi:type="dcterms:W3CDTF">2021-11-23T09:26:48Z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04ED7DEC816248AEAE35BF4BBE2223BA</vt:lpwstr>
  </property>
</Properties>
</file>